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3AD" w:rsidRPr="0064100A" w:rsidRDefault="00AB23AD" w:rsidP="00AB23AD">
      <w:pPr>
        <w:autoSpaceDE w:val="0"/>
        <w:autoSpaceDN w:val="0"/>
        <w:adjustRightInd w:val="0"/>
        <w:spacing w:line="360" w:lineRule="auto"/>
        <w:jc w:val="center"/>
        <w:outlineLvl w:val="1"/>
        <w:rPr>
          <w:rFonts w:ascii="黑体" w:eastAsia="黑体"/>
          <w:kern w:val="0"/>
          <w:sz w:val="30"/>
          <w:szCs w:val="30"/>
        </w:rPr>
      </w:pPr>
      <w:bookmarkStart w:id="0" w:name="_Toc308442087"/>
      <w:bookmarkStart w:id="1" w:name="_GoBack"/>
      <w:r w:rsidRPr="0064100A">
        <w:rPr>
          <w:rFonts w:ascii="黑体" w:eastAsia="黑体" w:cs="黑体" w:hint="eastAsia"/>
          <w:kern w:val="0"/>
          <w:sz w:val="30"/>
          <w:szCs w:val="30"/>
        </w:rPr>
        <w:t>兽用化学药物稳定性研究技术指导原则</w:t>
      </w:r>
      <w:bookmarkEnd w:id="0"/>
    </w:p>
    <w:p w:rsidR="00AB23AD" w:rsidRPr="003A3457" w:rsidRDefault="00AB23AD" w:rsidP="00AB23AD">
      <w:pPr>
        <w:autoSpaceDE w:val="0"/>
        <w:autoSpaceDN w:val="0"/>
        <w:adjustRightInd w:val="0"/>
        <w:spacing w:line="360" w:lineRule="auto"/>
        <w:outlineLvl w:val="2"/>
        <w:rPr>
          <w:rFonts w:ascii="黑体" w:eastAsia="黑体"/>
          <w:kern w:val="0"/>
          <w:szCs w:val="21"/>
        </w:rPr>
      </w:pPr>
      <w:bookmarkStart w:id="2" w:name="_Toc86736581"/>
      <w:bookmarkEnd w:id="1"/>
      <w:r w:rsidRPr="003A3457">
        <w:rPr>
          <w:rFonts w:ascii="黑体" w:eastAsia="黑体" w:hint="eastAsia"/>
          <w:kern w:val="0"/>
          <w:szCs w:val="21"/>
        </w:rPr>
        <w:t>一、概述</w:t>
      </w:r>
      <w:bookmarkEnd w:id="2"/>
    </w:p>
    <w:p w:rsidR="00AB23AD" w:rsidRPr="0064100A" w:rsidRDefault="00AB23AD" w:rsidP="00AB23AD">
      <w:pPr>
        <w:pStyle w:val="31"/>
        <w:spacing w:after="0" w:line="360" w:lineRule="auto"/>
        <w:ind w:leftChars="0" w:left="0" w:firstLineChars="200" w:firstLine="420"/>
        <w:rPr>
          <w:sz w:val="21"/>
          <w:szCs w:val="21"/>
        </w:rPr>
      </w:pPr>
      <w:r w:rsidRPr="0064100A">
        <w:rPr>
          <w:rFonts w:hint="eastAsia"/>
          <w:sz w:val="21"/>
          <w:szCs w:val="21"/>
        </w:rPr>
        <w:t>兽用化学药物的稳定性是指原料药及制剂保持其物理、化学、生物学和微生物学的性质，通过对原料药和制剂在不同条件（如温度、湿度、光照等）下稳定性的研究，掌握兽药质量随时间变化的规律，为兽药的生产、包装、运输、贮存条件和有效期的确定提供依据，以确保临床用药的安全性和临床疗效。</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稳定性研究是兽药质量控制研究的主要内容之一，与兽药质量研究和质量标准的建立紧密相关。稳定性研究具有阶段性特点，贯穿兽药研究与开发全的过程，一般始于兽药的临床前研究，在兽药临床研究期间和上市后还应继续进行稳定性研究。</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本文为一般性原则，具体的试验设计和评价应遵循具体问题具体分析的原则。</w:t>
      </w:r>
    </w:p>
    <w:p w:rsidR="00AB23AD" w:rsidRPr="003A3457" w:rsidRDefault="00AB23AD" w:rsidP="00AB23AD">
      <w:pPr>
        <w:autoSpaceDE w:val="0"/>
        <w:autoSpaceDN w:val="0"/>
        <w:adjustRightInd w:val="0"/>
        <w:spacing w:line="360" w:lineRule="auto"/>
        <w:outlineLvl w:val="2"/>
        <w:rPr>
          <w:rFonts w:ascii="黑体" w:eastAsia="黑体"/>
          <w:kern w:val="0"/>
          <w:szCs w:val="21"/>
        </w:rPr>
      </w:pPr>
      <w:bookmarkStart w:id="3" w:name="_Toc86736582"/>
      <w:bookmarkStart w:id="4" w:name="_Toc118796636"/>
      <w:r w:rsidRPr="003A3457">
        <w:rPr>
          <w:rFonts w:ascii="黑体" w:eastAsia="黑体" w:hint="eastAsia"/>
          <w:kern w:val="0"/>
          <w:szCs w:val="21"/>
        </w:rPr>
        <w:t>二、稳定性研究的设计</w:t>
      </w:r>
      <w:bookmarkEnd w:id="3"/>
      <w:bookmarkEnd w:id="4"/>
      <w:r w:rsidRPr="003A3457">
        <w:rPr>
          <w:rFonts w:ascii="黑体" w:eastAsia="黑体" w:hint="eastAsia"/>
          <w:kern w:val="0"/>
          <w:szCs w:val="21"/>
        </w:rPr>
        <w:t>要求</w:t>
      </w:r>
    </w:p>
    <w:p w:rsidR="00AB23AD" w:rsidRPr="0064100A" w:rsidRDefault="00AB23AD" w:rsidP="00AB23AD">
      <w:pPr>
        <w:pStyle w:val="31"/>
        <w:spacing w:after="0" w:line="360" w:lineRule="auto"/>
        <w:ind w:leftChars="0" w:left="0" w:firstLineChars="200" w:firstLine="420"/>
        <w:rPr>
          <w:sz w:val="21"/>
          <w:szCs w:val="21"/>
        </w:rPr>
      </w:pPr>
      <w:r w:rsidRPr="0064100A">
        <w:rPr>
          <w:rFonts w:hint="eastAsia"/>
          <w:sz w:val="21"/>
          <w:szCs w:val="21"/>
        </w:rPr>
        <w:t>稳定性研究的设计应根据不同的研究目的，结合原料药的理化性质、剂型的特点和具体的处方及工艺条件进行。</w:t>
      </w:r>
    </w:p>
    <w:p w:rsidR="00AB23AD" w:rsidRPr="0064100A" w:rsidRDefault="00AB23AD" w:rsidP="00AB23AD">
      <w:pPr>
        <w:pStyle w:val="31"/>
        <w:spacing w:after="0" w:line="360" w:lineRule="auto"/>
        <w:ind w:leftChars="0" w:left="0" w:firstLineChars="200" w:firstLine="420"/>
        <w:rPr>
          <w:sz w:val="21"/>
          <w:szCs w:val="21"/>
        </w:rPr>
      </w:pPr>
      <w:r w:rsidRPr="0064100A">
        <w:rPr>
          <w:rFonts w:hint="eastAsia"/>
          <w:sz w:val="21"/>
          <w:szCs w:val="21"/>
        </w:rPr>
        <w:t>稳定性研究包括影响因素试验、加速试验和长期试验。原料药需进行影响因素试验、加速试验和长期试验；制剂需进行影响因素试验中的光照试验、加速试验和长期试验。</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5" w:name="_Toc86736583"/>
      <w:r w:rsidRPr="00173BF9">
        <w:rPr>
          <w:rFonts w:ascii="黑体" w:eastAsia="黑体" w:hint="eastAsia"/>
          <w:kern w:val="0"/>
          <w:szCs w:val="21"/>
        </w:rPr>
        <w:t>（一）样品的批次和规模</w:t>
      </w:r>
      <w:bookmarkEnd w:id="5"/>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影响因素试验采用</w:t>
      </w:r>
      <w:r w:rsidRPr="0064100A">
        <w:rPr>
          <w:kern w:val="0"/>
          <w:szCs w:val="21"/>
        </w:rPr>
        <w:t>1</w:t>
      </w:r>
      <w:r w:rsidRPr="0064100A">
        <w:rPr>
          <w:rFonts w:cs="宋体" w:hint="eastAsia"/>
          <w:kern w:val="0"/>
          <w:szCs w:val="21"/>
        </w:rPr>
        <w:t>批样品进行，加速试验和长期试验均采用</w:t>
      </w:r>
      <w:r w:rsidRPr="0064100A">
        <w:rPr>
          <w:kern w:val="0"/>
          <w:szCs w:val="21"/>
        </w:rPr>
        <w:t>3</w:t>
      </w:r>
      <w:r w:rsidRPr="0064100A">
        <w:rPr>
          <w:rFonts w:cs="宋体" w:hint="eastAsia"/>
          <w:kern w:val="0"/>
          <w:szCs w:val="21"/>
        </w:rPr>
        <w:t>批样品进行。稳定性研究应采用一定规模生产的样品，以能够代表规模生产条件下的产品质量。原料药的合成工艺路线、方法、步骤应与最终生产规模一致；药物制剂的处方、制备工艺、设备也应与最终生产规模一致。</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稳定性研究中，原料药的</w:t>
      </w:r>
      <w:proofErr w:type="gramStart"/>
      <w:r w:rsidRPr="0064100A">
        <w:rPr>
          <w:rFonts w:cs="宋体" w:hint="eastAsia"/>
          <w:kern w:val="0"/>
          <w:szCs w:val="21"/>
        </w:rPr>
        <w:t>批量应</w:t>
      </w:r>
      <w:proofErr w:type="gramEnd"/>
      <w:r w:rsidRPr="0064100A">
        <w:rPr>
          <w:rFonts w:cs="宋体" w:hint="eastAsia"/>
          <w:kern w:val="0"/>
          <w:szCs w:val="21"/>
        </w:rPr>
        <w:t>达到中试规模的要求；质量应既代表临床前研究的质量，又能代表临床研究以及规模生产时的质量。口服固体制剂如片剂、胶囊剂应不少于</w:t>
      </w:r>
      <w:r w:rsidRPr="0064100A">
        <w:rPr>
          <w:kern w:val="0"/>
          <w:szCs w:val="21"/>
        </w:rPr>
        <w:t>10000</w:t>
      </w:r>
      <w:r w:rsidRPr="0064100A">
        <w:rPr>
          <w:rFonts w:cs="宋体" w:hint="eastAsia"/>
          <w:kern w:val="0"/>
          <w:szCs w:val="21"/>
        </w:rPr>
        <w:t>个制剂单位，预混剂、可溶性粉剂不少于</w:t>
      </w:r>
      <w:smartTag w:uri="urn:schemas-microsoft-com:office:smarttags" w:element="chmetcnv">
        <w:smartTagPr>
          <w:attr w:name="TCSC" w:val="0"/>
          <w:attr w:name="NumberType" w:val="1"/>
          <w:attr w:name="Negative" w:val="False"/>
          <w:attr w:name="HasSpace" w:val="False"/>
          <w:attr w:name="SourceValue" w:val="200"/>
          <w:attr w:name="UnitName" w:val="公斤"/>
        </w:smartTagPr>
        <w:r w:rsidRPr="0064100A">
          <w:rPr>
            <w:kern w:val="0"/>
            <w:szCs w:val="21"/>
          </w:rPr>
          <w:t>200</w:t>
        </w:r>
        <w:r w:rsidRPr="0064100A">
          <w:rPr>
            <w:rFonts w:cs="宋体" w:hint="eastAsia"/>
            <w:kern w:val="0"/>
            <w:szCs w:val="21"/>
          </w:rPr>
          <w:t>公斤</w:t>
        </w:r>
      </w:smartTag>
      <w:r w:rsidRPr="0064100A">
        <w:rPr>
          <w:rFonts w:cs="宋体" w:hint="eastAsia"/>
          <w:kern w:val="0"/>
          <w:szCs w:val="21"/>
        </w:rPr>
        <w:t>。大体积包装的制剂（如静脉输液等）批量至少应为各项试验所需总量的</w:t>
      </w:r>
      <w:r w:rsidRPr="0064100A">
        <w:rPr>
          <w:kern w:val="0"/>
          <w:szCs w:val="21"/>
        </w:rPr>
        <w:t>10</w:t>
      </w:r>
      <w:r w:rsidRPr="0064100A">
        <w:rPr>
          <w:rFonts w:cs="宋体" w:hint="eastAsia"/>
          <w:kern w:val="0"/>
          <w:szCs w:val="21"/>
        </w:rPr>
        <w:t>倍。特殊品种、特殊剂型所需数量，视具体情况而定。制剂质量应能代表规模生产时的质量。</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6" w:name="_Toc86736584"/>
      <w:r w:rsidRPr="00173BF9">
        <w:rPr>
          <w:rFonts w:ascii="黑体" w:eastAsia="黑体" w:hint="eastAsia"/>
          <w:kern w:val="0"/>
          <w:szCs w:val="21"/>
        </w:rPr>
        <w:t>（二）包装及放置条件</w:t>
      </w:r>
      <w:bookmarkEnd w:id="6"/>
    </w:p>
    <w:p w:rsidR="00AB23AD" w:rsidRPr="0064100A" w:rsidRDefault="00AB23AD" w:rsidP="00AB23AD">
      <w:pPr>
        <w:pStyle w:val="31"/>
        <w:spacing w:after="0" w:line="360" w:lineRule="auto"/>
        <w:ind w:leftChars="0" w:left="0" w:firstLineChars="200" w:firstLine="420"/>
        <w:rPr>
          <w:sz w:val="21"/>
          <w:szCs w:val="21"/>
        </w:rPr>
      </w:pPr>
      <w:r w:rsidRPr="0064100A">
        <w:rPr>
          <w:rFonts w:hint="eastAsia"/>
          <w:sz w:val="21"/>
          <w:szCs w:val="21"/>
        </w:rPr>
        <w:t>稳定性试验要求在一定的温度、湿度、光照条件下进行，应充分考虑到药物在贮存、运输及使用过程中可能遇到的环境因素。</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原料药的加速试验和长期试验所用包装应采用模拟小包装，所用材料和封装条件应与大</w:t>
      </w:r>
      <w:r w:rsidRPr="0064100A">
        <w:rPr>
          <w:rFonts w:cs="宋体" w:hint="eastAsia"/>
          <w:kern w:val="0"/>
          <w:szCs w:val="21"/>
        </w:rPr>
        <w:lastRenderedPageBreak/>
        <w:t>包装一致。药物制剂应在影响因素试验结果的基础上选择合适的包装，加速试验和长期试验中的包装应与拟上市包装一致。稳定性研究中所用设备应能较好地对各项试验条件要求的环境参数进行控制和监测。</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7" w:name="_Toc86736585"/>
      <w:r w:rsidRPr="00173BF9">
        <w:rPr>
          <w:rFonts w:ascii="黑体" w:eastAsia="黑体" w:hint="eastAsia"/>
          <w:kern w:val="0"/>
          <w:szCs w:val="21"/>
        </w:rPr>
        <w:t>（三）考察时间点</w:t>
      </w:r>
      <w:bookmarkEnd w:id="7"/>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由于稳定性研究的目的是考察兽药质量随时间变化的规律，因此研究中需要设置多个时间</w:t>
      </w:r>
      <w:proofErr w:type="gramStart"/>
      <w:r w:rsidRPr="0064100A">
        <w:rPr>
          <w:rFonts w:cs="宋体" w:hint="eastAsia"/>
          <w:kern w:val="0"/>
          <w:szCs w:val="21"/>
        </w:rPr>
        <w:t>点考察</w:t>
      </w:r>
      <w:proofErr w:type="gramEnd"/>
      <w:r w:rsidRPr="0064100A">
        <w:rPr>
          <w:rFonts w:cs="宋体" w:hint="eastAsia"/>
          <w:kern w:val="0"/>
          <w:szCs w:val="21"/>
        </w:rPr>
        <w:t>样品的质量变化。</w:t>
      </w:r>
    </w:p>
    <w:p w:rsidR="00AB23AD" w:rsidRPr="0064100A" w:rsidRDefault="00AB23AD" w:rsidP="00AB23AD">
      <w:pPr>
        <w:pStyle w:val="31"/>
        <w:spacing w:after="0" w:line="360" w:lineRule="auto"/>
        <w:ind w:leftChars="0" w:left="0" w:firstLineChars="200" w:firstLine="420"/>
        <w:rPr>
          <w:sz w:val="21"/>
          <w:szCs w:val="21"/>
        </w:rPr>
      </w:pPr>
      <w:r w:rsidRPr="0064100A">
        <w:rPr>
          <w:rFonts w:hint="eastAsia"/>
          <w:sz w:val="21"/>
          <w:szCs w:val="21"/>
        </w:rPr>
        <w:t>考察时间点应根据兽药的理化性质、稳定性趋势设置。如长期试验中，总体考察时间应涵盖所预期的有效期，中间取样点的设置要考虑兽药的稳定性特点和剂型特点。对某些环境因素敏感的兽药，应适当增加考察时间点。</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8" w:name="_Toc86736586"/>
      <w:r w:rsidRPr="00173BF9">
        <w:rPr>
          <w:rFonts w:ascii="黑体" w:eastAsia="黑体" w:hint="eastAsia"/>
          <w:kern w:val="0"/>
          <w:szCs w:val="21"/>
        </w:rPr>
        <w:t>（四）考察项目</w:t>
      </w:r>
      <w:bookmarkEnd w:id="8"/>
    </w:p>
    <w:p w:rsidR="00AB23AD" w:rsidRPr="0064100A" w:rsidRDefault="00AB23AD" w:rsidP="00AB23AD">
      <w:pPr>
        <w:pStyle w:val="31"/>
        <w:spacing w:after="0" w:line="360" w:lineRule="auto"/>
        <w:ind w:leftChars="0" w:left="0" w:firstLineChars="200" w:firstLine="420"/>
        <w:rPr>
          <w:sz w:val="21"/>
          <w:szCs w:val="21"/>
        </w:rPr>
      </w:pPr>
      <w:r w:rsidRPr="0064100A">
        <w:rPr>
          <w:rFonts w:hint="eastAsia"/>
          <w:sz w:val="21"/>
          <w:szCs w:val="21"/>
        </w:rPr>
        <w:t>稳定性研究的考察项目应选择在兽药保存期间易于变化，并有可能影响兽药的质量、安全性和有效性的项目，具体品种的考察项目设置应结合兽药的特性进行。</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稳定性研究中如样品发生了显著变化，试验应中止，改变试验条件后再进行。</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kern w:val="0"/>
          <w:szCs w:val="21"/>
        </w:rPr>
        <w:t>1</w:t>
      </w:r>
      <w:r w:rsidRPr="0064100A">
        <w:rPr>
          <w:rFonts w:cs="宋体" w:hint="eastAsia"/>
          <w:kern w:val="0"/>
          <w:szCs w:val="21"/>
        </w:rPr>
        <w:t>、原料药的</w:t>
      </w:r>
      <w:r w:rsidRPr="0064100A">
        <w:rPr>
          <w:kern w:val="0"/>
          <w:szCs w:val="21"/>
        </w:rPr>
        <w:t>“</w:t>
      </w:r>
      <w:r w:rsidRPr="0064100A">
        <w:rPr>
          <w:rFonts w:cs="宋体" w:hint="eastAsia"/>
          <w:kern w:val="0"/>
          <w:szCs w:val="21"/>
        </w:rPr>
        <w:t>显著变化</w:t>
      </w:r>
      <w:r w:rsidRPr="0064100A">
        <w:rPr>
          <w:kern w:val="0"/>
          <w:szCs w:val="21"/>
        </w:rPr>
        <w:t>”</w:t>
      </w:r>
      <w:r w:rsidRPr="0064100A">
        <w:rPr>
          <w:rFonts w:cs="宋体" w:hint="eastAsia"/>
          <w:kern w:val="0"/>
          <w:szCs w:val="21"/>
        </w:rPr>
        <w:t>应包括：</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w:t>
      </w:r>
      <w:r w:rsidRPr="0064100A">
        <w:rPr>
          <w:kern w:val="0"/>
          <w:szCs w:val="21"/>
        </w:rPr>
        <w:t>1</w:t>
      </w:r>
      <w:r w:rsidRPr="0064100A">
        <w:rPr>
          <w:rFonts w:cs="宋体" w:hint="eastAsia"/>
          <w:kern w:val="0"/>
          <w:szCs w:val="21"/>
        </w:rPr>
        <w:t>）性状，如颜色、熔点、溶解度、比旋度超出拟定的标准规定，晶型、水分等变化超出拟定的标准规定。</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w:t>
      </w:r>
      <w:r w:rsidRPr="0064100A">
        <w:rPr>
          <w:kern w:val="0"/>
          <w:szCs w:val="21"/>
        </w:rPr>
        <w:t>2</w:t>
      </w:r>
      <w:r w:rsidRPr="0064100A">
        <w:rPr>
          <w:rFonts w:cs="宋体" w:hint="eastAsia"/>
          <w:kern w:val="0"/>
          <w:szCs w:val="21"/>
        </w:rPr>
        <w:t>）含量测定超出拟定的标准规定。</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w:t>
      </w:r>
      <w:r w:rsidRPr="0064100A">
        <w:rPr>
          <w:kern w:val="0"/>
          <w:szCs w:val="21"/>
        </w:rPr>
        <w:t>3</w:t>
      </w:r>
      <w:r w:rsidRPr="0064100A">
        <w:rPr>
          <w:rFonts w:cs="宋体" w:hint="eastAsia"/>
          <w:kern w:val="0"/>
          <w:szCs w:val="21"/>
        </w:rPr>
        <w:t>）有关物质，如降解产物、异构体的变化等超出拟定的标准规定。</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w:t>
      </w:r>
      <w:r w:rsidRPr="0064100A">
        <w:rPr>
          <w:kern w:val="0"/>
          <w:szCs w:val="21"/>
        </w:rPr>
        <w:t>4</w:t>
      </w:r>
      <w:r w:rsidRPr="0064100A">
        <w:rPr>
          <w:rFonts w:cs="宋体" w:hint="eastAsia"/>
          <w:kern w:val="0"/>
          <w:szCs w:val="21"/>
        </w:rPr>
        <w:t>）结晶水发生变化。</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kern w:val="0"/>
          <w:szCs w:val="21"/>
        </w:rPr>
        <w:t>2</w:t>
      </w:r>
      <w:r w:rsidRPr="0064100A">
        <w:rPr>
          <w:rFonts w:cs="宋体" w:hint="eastAsia"/>
          <w:kern w:val="0"/>
          <w:szCs w:val="21"/>
        </w:rPr>
        <w:t>、药物制剂的</w:t>
      </w:r>
      <w:r w:rsidRPr="0064100A">
        <w:rPr>
          <w:kern w:val="0"/>
          <w:szCs w:val="21"/>
        </w:rPr>
        <w:t>“</w:t>
      </w:r>
      <w:r w:rsidRPr="0064100A">
        <w:rPr>
          <w:rFonts w:cs="宋体" w:hint="eastAsia"/>
          <w:kern w:val="0"/>
          <w:szCs w:val="21"/>
        </w:rPr>
        <w:t>显著变化</w:t>
      </w:r>
      <w:r w:rsidRPr="0064100A">
        <w:rPr>
          <w:kern w:val="0"/>
          <w:szCs w:val="21"/>
        </w:rPr>
        <w:t>”</w:t>
      </w:r>
      <w:r w:rsidRPr="0064100A">
        <w:rPr>
          <w:rFonts w:cs="宋体" w:hint="eastAsia"/>
          <w:kern w:val="0"/>
          <w:szCs w:val="21"/>
        </w:rPr>
        <w:t>包括：</w:t>
      </w:r>
    </w:p>
    <w:p w:rsidR="00AB23AD" w:rsidRPr="0064100A" w:rsidRDefault="00AB23AD" w:rsidP="00AB23AD">
      <w:pPr>
        <w:autoSpaceDE w:val="0"/>
        <w:autoSpaceDN w:val="0"/>
        <w:adjustRightInd w:val="0"/>
        <w:spacing w:line="360" w:lineRule="auto"/>
        <w:ind w:firstLineChars="200" w:firstLine="420"/>
        <w:rPr>
          <w:i/>
          <w:iCs/>
          <w:kern w:val="0"/>
          <w:szCs w:val="21"/>
        </w:rPr>
      </w:pPr>
      <w:r w:rsidRPr="0064100A">
        <w:rPr>
          <w:rFonts w:ascii="宋体" w:hAnsi="宋体" w:cs="宋体" w:hint="eastAsia"/>
          <w:kern w:val="0"/>
          <w:szCs w:val="21"/>
        </w:rPr>
        <w:t>（</w:t>
      </w:r>
      <w:r w:rsidRPr="0064100A">
        <w:rPr>
          <w:rFonts w:ascii="宋体" w:hAnsi="宋体" w:cs="宋体"/>
          <w:kern w:val="0"/>
          <w:szCs w:val="21"/>
        </w:rPr>
        <w:t>1</w:t>
      </w:r>
      <w:r w:rsidRPr="0064100A">
        <w:rPr>
          <w:rFonts w:ascii="宋体" w:hAnsi="宋体" w:cs="宋体" w:hint="eastAsia"/>
          <w:kern w:val="0"/>
          <w:szCs w:val="21"/>
        </w:rPr>
        <w:t>）含量测定中发生</w:t>
      </w:r>
      <w:r w:rsidRPr="0064100A">
        <w:rPr>
          <w:rFonts w:ascii="宋体" w:hAnsi="宋体" w:cs="宋体"/>
          <w:kern w:val="0"/>
          <w:szCs w:val="21"/>
        </w:rPr>
        <w:t>5%</w:t>
      </w:r>
      <w:r w:rsidRPr="0064100A">
        <w:rPr>
          <w:rFonts w:ascii="宋体" w:hAnsi="宋体" w:cs="宋体" w:hint="eastAsia"/>
          <w:kern w:val="0"/>
          <w:szCs w:val="21"/>
        </w:rPr>
        <w:t>的变化；或者不能达到生物学或者免疫学的效价指标</w:t>
      </w:r>
      <w:r w:rsidRPr="0064100A">
        <w:rPr>
          <w:rFonts w:cs="宋体" w:hint="eastAsia"/>
          <w:kern w:val="0"/>
          <w:szCs w:val="21"/>
        </w:rPr>
        <w:t>。</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w:t>
      </w:r>
      <w:r w:rsidRPr="0064100A">
        <w:rPr>
          <w:kern w:val="0"/>
          <w:szCs w:val="21"/>
        </w:rPr>
        <w:t>2</w:t>
      </w:r>
      <w:r w:rsidRPr="0064100A">
        <w:rPr>
          <w:rFonts w:cs="宋体" w:hint="eastAsia"/>
          <w:kern w:val="0"/>
          <w:szCs w:val="21"/>
        </w:rPr>
        <w:t>）任何一个降解产物超出拟定的标准规定。</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w:t>
      </w:r>
      <w:r w:rsidRPr="0064100A">
        <w:rPr>
          <w:kern w:val="0"/>
          <w:szCs w:val="21"/>
        </w:rPr>
        <w:t>3</w:t>
      </w:r>
      <w:r w:rsidRPr="0064100A">
        <w:rPr>
          <w:rFonts w:cs="宋体" w:hint="eastAsia"/>
          <w:kern w:val="0"/>
          <w:szCs w:val="21"/>
        </w:rPr>
        <w:t>）性状、物理性质以及特殊制剂的功能性试验（如颜色、再混悬能力、结块、硬度等）超出拟定的标准规定。</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w:t>
      </w:r>
      <w:r w:rsidRPr="0064100A">
        <w:rPr>
          <w:kern w:val="0"/>
          <w:szCs w:val="21"/>
        </w:rPr>
        <w:t>4</w:t>
      </w:r>
      <w:r w:rsidRPr="0064100A">
        <w:rPr>
          <w:rFonts w:cs="宋体" w:hint="eastAsia"/>
          <w:kern w:val="0"/>
          <w:szCs w:val="21"/>
        </w:rPr>
        <w:t>）</w:t>
      </w:r>
      <w:r w:rsidRPr="0064100A">
        <w:rPr>
          <w:kern w:val="0"/>
          <w:szCs w:val="21"/>
        </w:rPr>
        <w:t xml:space="preserve">pH </w:t>
      </w:r>
      <w:r w:rsidRPr="0064100A">
        <w:rPr>
          <w:rFonts w:cs="宋体" w:hint="eastAsia"/>
          <w:kern w:val="0"/>
          <w:szCs w:val="21"/>
        </w:rPr>
        <w:t>值超出拟定的标准规定；</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w:t>
      </w:r>
      <w:r w:rsidRPr="0064100A">
        <w:rPr>
          <w:kern w:val="0"/>
          <w:szCs w:val="21"/>
        </w:rPr>
        <w:t>5</w:t>
      </w:r>
      <w:r w:rsidRPr="0064100A">
        <w:rPr>
          <w:rFonts w:cs="宋体" w:hint="eastAsia"/>
          <w:kern w:val="0"/>
          <w:szCs w:val="21"/>
        </w:rPr>
        <w:t>）制剂溶出度或释放度超出拟定的标准规定。</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9" w:name="_Toc86736588"/>
      <w:r w:rsidRPr="00173BF9">
        <w:rPr>
          <w:rFonts w:ascii="黑体" w:eastAsia="黑体" w:hint="eastAsia"/>
          <w:kern w:val="0"/>
          <w:szCs w:val="21"/>
        </w:rPr>
        <w:t>（五）分析方法</w:t>
      </w:r>
      <w:bookmarkEnd w:id="9"/>
    </w:p>
    <w:p w:rsidR="00AB23AD" w:rsidRPr="0064100A" w:rsidRDefault="00AB23AD" w:rsidP="00AB23AD">
      <w:pPr>
        <w:pStyle w:val="31"/>
        <w:spacing w:after="0" w:line="360" w:lineRule="auto"/>
        <w:ind w:leftChars="0" w:left="0" w:firstLineChars="200" w:firstLine="420"/>
        <w:rPr>
          <w:sz w:val="21"/>
          <w:szCs w:val="21"/>
        </w:rPr>
      </w:pPr>
      <w:r w:rsidRPr="0064100A">
        <w:rPr>
          <w:rFonts w:hint="eastAsia"/>
          <w:sz w:val="21"/>
          <w:szCs w:val="21"/>
        </w:rPr>
        <w:t>评价指标所采用的分析方法应经过充分的验证，能满足研究的要求，具有一定的专属性、准确性、灵敏度、重现性等。</w:t>
      </w:r>
    </w:p>
    <w:p w:rsidR="00AB23AD" w:rsidRPr="003A3457" w:rsidRDefault="00AB23AD" w:rsidP="00AB23AD">
      <w:pPr>
        <w:autoSpaceDE w:val="0"/>
        <w:autoSpaceDN w:val="0"/>
        <w:adjustRightInd w:val="0"/>
        <w:spacing w:line="360" w:lineRule="auto"/>
        <w:outlineLvl w:val="2"/>
        <w:rPr>
          <w:rFonts w:ascii="黑体" w:eastAsia="黑体"/>
          <w:kern w:val="0"/>
          <w:szCs w:val="21"/>
        </w:rPr>
      </w:pPr>
      <w:bookmarkStart w:id="10" w:name="_Toc86736589"/>
      <w:bookmarkStart w:id="11" w:name="_Toc118796637"/>
      <w:r w:rsidRPr="003A3457">
        <w:rPr>
          <w:rFonts w:ascii="黑体" w:eastAsia="黑体" w:hint="eastAsia"/>
          <w:kern w:val="0"/>
          <w:szCs w:val="21"/>
        </w:rPr>
        <w:t>三、稳定性研究的试验方法</w:t>
      </w:r>
      <w:bookmarkEnd w:id="10"/>
      <w:bookmarkEnd w:id="11"/>
    </w:p>
    <w:p w:rsidR="00AB23AD" w:rsidRPr="0064100A" w:rsidRDefault="00AB23AD" w:rsidP="00AB23AD">
      <w:pPr>
        <w:pStyle w:val="31"/>
        <w:spacing w:after="0" w:line="360" w:lineRule="auto"/>
        <w:ind w:leftChars="0" w:left="0" w:firstLineChars="200" w:firstLine="420"/>
        <w:rPr>
          <w:sz w:val="21"/>
          <w:szCs w:val="21"/>
        </w:rPr>
      </w:pPr>
      <w:r w:rsidRPr="0064100A">
        <w:rPr>
          <w:rFonts w:hint="eastAsia"/>
          <w:sz w:val="21"/>
          <w:szCs w:val="21"/>
        </w:rPr>
        <w:lastRenderedPageBreak/>
        <w:t>根据研究目的和条件的不同，稳定性研究内容分为影响因素试验、加速试验、长期试验等。</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12" w:name="_Toc86736590"/>
      <w:r w:rsidRPr="00173BF9">
        <w:rPr>
          <w:rFonts w:ascii="黑体" w:eastAsia="黑体" w:hint="eastAsia"/>
          <w:kern w:val="0"/>
          <w:szCs w:val="21"/>
        </w:rPr>
        <w:t>（一）影响因素试验</w:t>
      </w:r>
      <w:bookmarkEnd w:id="12"/>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在剧烈条件下进行影响因素试验，目的是了解影响稳定性的因素及可能的降解途径和降解产物，为制剂工艺筛选、包装材料和容器的选择、贮存条件的确定等提供依据。同时为加速试验和长期试验应采用的温度和湿度等条件提供依据，还可为分析方法的选择提供依据。</w:t>
      </w:r>
    </w:p>
    <w:p w:rsidR="00AB23AD" w:rsidRPr="0064100A" w:rsidRDefault="00AB23AD" w:rsidP="00AB23AD">
      <w:pPr>
        <w:autoSpaceDE w:val="0"/>
        <w:autoSpaceDN w:val="0"/>
        <w:adjustRightInd w:val="0"/>
        <w:spacing w:line="360" w:lineRule="auto"/>
        <w:ind w:firstLineChars="200" w:firstLine="420"/>
        <w:rPr>
          <w:i/>
          <w:iCs/>
          <w:kern w:val="0"/>
          <w:szCs w:val="21"/>
        </w:rPr>
      </w:pPr>
      <w:r w:rsidRPr="0064100A">
        <w:rPr>
          <w:rFonts w:cs="宋体" w:hint="eastAsia"/>
          <w:kern w:val="0"/>
          <w:szCs w:val="21"/>
        </w:rPr>
        <w:t>影响因素试验包括高温、高湿、强光照射试验。试验时将原料药供</w:t>
      </w:r>
      <w:proofErr w:type="gramStart"/>
      <w:r w:rsidRPr="0064100A">
        <w:rPr>
          <w:rFonts w:cs="宋体" w:hint="eastAsia"/>
          <w:kern w:val="0"/>
          <w:szCs w:val="21"/>
        </w:rPr>
        <w:t>试品置</w:t>
      </w:r>
      <w:proofErr w:type="gramEnd"/>
      <w:r w:rsidRPr="0064100A">
        <w:rPr>
          <w:rFonts w:cs="宋体" w:hint="eastAsia"/>
          <w:kern w:val="0"/>
          <w:szCs w:val="21"/>
        </w:rPr>
        <w:t>适宜的容器中（如称量瓶或培养皿），摊成</w:t>
      </w:r>
      <w:r w:rsidRPr="0064100A">
        <w:rPr>
          <w:kern w:val="0"/>
          <w:szCs w:val="21"/>
        </w:rPr>
        <w:t>≤</w:t>
      </w:r>
      <w:smartTag w:uri="urn:schemas-microsoft-com:office:smarttags" w:element="chmetcnv">
        <w:smartTagPr>
          <w:attr w:name="TCSC" w:val="0"/>
          <w:attr w:name="NumberType" w:val="1"/>
          <w:attr w:name="Negative" w:val="False"/>
          <w:attr w:name="HasSpace" w:val="False"/>
          <w:attr w:name="SourceValue" w:val="5"/>
          <w:attr w:name="UnitName" w:val="mm"/>
        </w:smartTagPr>
        <w:r w:rsidRPr="0064100A">
          <w:rPr>
            <w:kern w:val="0"/>
            <w:szCs w:val="21"/>
          </w:rPr>
          <w:t>5mm</w:t>
        </w:r>
      </w:smartTag>
      <w:r w:rsidRPr="0064100A">
        <w:rPr>
          <w:rFonts w:cs="宋体" w:hint="eastAsia"/>
          <w:kern w:val="0"/>
          <w:szCs w:val="21"/>
        </w:rPr>
        <w:t>厚的薄层，疏松原料药摊成</w:t>
      </w:r>
      <w:r w:rsidRPr="0064100A">
        <w:rPr>
          <w:kern w:val="0"/>
          <w:szCs w:val="21"/>
        </w:rPr>
        <w:t>≤</w:t>
      </w:r>
      <w:smartTag w:uri="urn:schemas-microsoft-com:office:smarttags" w:element="chmetcnv">
        <w:smartTagPr>
          <w:attr w:name="TCSC" w:val="0"/>
          <w:attr w:name="NumberType" w:val="1"/>
          <w:attr w:name="Negative" w:val="False"/>
          <w:attr w:name="HasSpace" w:val="False"/>
          <w:attr w:name="SourceValue" w:val="10"/>
          <w:attr w:name="UnitName" w:val="mm"/>
        </w:smartTagPr>
        <w:r w:rsidRPr="0064100A">
          <w:rPr>
            <w:kern w:val="0"/>
            <w:szCs w:val="21"/>
          </w:rPr>
          <w:t>10mm</w:t>
        </w:r>
      </w:smartTag>
      <w:r w:rsidRPr="0064100A">
        <w:rPr>
          <w:rFonts w:cs="宋体" w:hint="eastAsia"/>
          <w:kern w:val="0"/>
          <w:szCs w:val="21"/>
        </w:rPr>
        <w:t>厚的薄层进行试验。</w:t>
      </w:r>
      <w:r w:rsidRPr="0064100A">
        <w:rPr>
          <w:rFonts w:cs="宋体" w:hint="eastAsia"/>
          <w:szCs w:val="21"/>
        </w:rPr>
        <w:t>对于制剂产品，则将最小包装的产品，单层排列</w:t>
      </w:r>
      <w:proofErr w:type="gramStart"/>
      <w:r w:rsidRPr="0064100A">
        <w:rPr>
          <w:rFonts w:cs="宋体" w:hint="eastAsia"/>
          <w:szCs w:val="21"/>
        </w:rPr>
        <w:t>置试验</w:t>
      </w:r>
      <w:proofErr w:type="gramEnd"/>
      <w:r w:rsidRPr="0064100A">
        <w:rPr>
          <w:rFonts w:cs="宋体" w:hint="eastAsia"/>
          <w:szCs w:val="21"/>
        </w:rPr>
        <w:t>条件下进行强光照射试验。如试验结果不明确，应加试两个批号的样品。</w:t>
      </w:r>
      <w:r w:rsidRPr="0064100A">
        <w:rPr>
          <w:rFonts w:cs="宋体" w:hint="eastAsia"/>
          <w:kern w:val="0"/>
          <w:szCs w:val="21"/>
        </w:rPr>
        <w:t>对于某些制剂，如软膏、注射液，应提供低温条件下的试验数据（如注射剂的冻融试验），以确保在低温条件下的稳定性。对于需要溶解或者稀释后使用的兽药，如注射用粉针剂、溶液、消毒剂等，还应考察临床使用条件下的稳定性。</w:t>
      </w:r>
    </w:p>
    <w:p w:rsidR="00AB23AD" w:rsidRPr="0064100A" w:rsidRDefault="00AB23AD" w:rsidP="00AB23AD">
      <w:pPr>
        <w:autoSpaceDE w:val="0"/>
        <w:autoSpaceDN w:val="0"/>
        <w:adjustRightInd w:val="0"/>
        <w:spacing w:line="360" w:lineRule="auto"/>
        <w:rPr>
          <w:kern w:val="0"/>
          <w:szCs w:val="21"/>
        </w:rPr>
      </w:pPr>
      <w:r w:rsidRPr="0064100A">
        <w:rPr>
          <w:kern w:val="0"/>
          <w:szCs w:val="21"/>
        </w:rPr>
        <w:t>1</w:t>
      </w:r>
      <w:r w:rsidRPr="0064100A">
        <w:rPr>
          <w:rFonts w:cs="宋体" w:hint="eastAsia"/>
          <w:kern w:val="0"/>
          <w:szCs w:val="21"/>
        </w:rPr>
        <w:t>、高温试验</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供</w:t>
      </w:r>
      <w:proofErr w:type="gramStart"/>
      <w:r w:rsidRPr="0064100A">
        <w:rPr>
          <w:rFonts w:cs="宋体" w:hint="eastAsia"/>
          <w:kern w:val="0"/>
          <w:szCs w:val="21"/>
        </w:rPr>
        <w:t>试品置</w:t>
      </w:r>
      <w:proofErr w:type="gramEnd"/>
      <w:r w:rsidRPr="0064100A">
        <w:rPr>
          <w:rFonts w:cs="宋体" w:hint="eastAsia"/>
          <w:kern w:val="0"/>
          <w:szCs w:val="21"/>
        </w:rPr>
        <w:t>密封洁净容器中，在</w:t>
      </w:r>
      <w:smartTag w:uri="urn:schemas-microsoft-com:office:smarttags" w:element="chmetcnv">
        <w:smartTagPr>
          <w:attr w:name="TCSC" w:val="0"/>
          <w:attr w:name="NumberType" w:val="1"/>
          <w:attr w:name="Negative" w:val="False"/>
          <w:attr w:name="HasSpace" w:val="False"/>
          <w:attr w:name="SourceValue" w:val="60"/>
          <w:attr w:name="UnitName" w:val="℃"/>
        </w:smartTagPr>
        <w:r w:rsidRPr="0064100A">
          <w:rPr>
            <w:kern w:val="0"/>
            <w:szCs w:val="21"/>
          </w:rPr>
          <w:t>60</w:t>
        </w:r>
        <w:r w:rsidRPr="0064100A">
          <w:rPr>
            <w:rFonts w:ascii="宋体" w:hAnsi="宋体" w:cs="宋体" w:hint="eastAsia"/>
            <w:kern w:val="0"/>
            <w:szCs w:val="21"/>
          </w:rPr>
          <w:t>℃</w:t>
        </w:r>
      </w:smartTag>
      <w:r w:rsidRPr="0064100A">
        <w:rPr>
          <w:rFonts w:cs="宋体" w:hint="eastAsia"/>
          <w:kern w:val="0"/>
          <w:szCs w:val="21"/>
        </w:rPr>
        <w:t>条件下放置</w:t>
      </w:r>
      <w:r w:rsidRPr="0064100A">
        <w:rPr>
          <w:kern w:val="0"/>
          <w:szCs w:val="21"/>
        </w:rPr>
        <w:t>10</w:t>
      </w:r>
      <w:r w:rsidRPr="0064100A">
        <w:rPr>
          <w:rFonts w:cs="宋体" w:hint="eastAsia"/>
          <w:kern w:val="0"/>
          <w:szCs w:val="21"/>
        </w:rPr>
        <w:t>天，于第</w:t>
      </w:r>
      <w:r w:rsidRPr="0064100A">
        <w:rPr>
          <w:kern w:val="0"/>
          <w:szCs w:val="21"/>
        </w:rPr>
        <w:t>5</w:t>
      </w:r>
      <w:r w:rsidRPr="0064100A">
        <w:rPr>
          <w:rFonts w:cs="宋体" w:hint="eastAsia"/>
          <w:kern w:val="0"/>
          <w:szCs w:val="21"/>
        </w:rPr>
        <w:t>天和第</w:t>
      </w:r>
      <w:r w:rsidRPr="0064100A">
        <w:rPr>
          <w:kern w:val="0"/>
          <w:szCs w:val="21"/>
        </w:rPr>
        <w:t>10</w:t>
      </w:r>
      <w:r w:rsidRPr="0064100A">
        <w:rPr>
          <w:rFonts w:cs="宋体" w:hint="eastAsia"/>
          <w:kern w:val="0"/>
          <w:szCs w:val="21"/>
        </w:rPr>
        <w:t>天取样，检测有关指标。如供</w:t>
      </w:r>
      <w:proofErr w:type="gramStart"/>
      <w:r w:rsidRPr="0064100A">
        <w:rPr>
          <w:rFonts w:cs="宋体" w:hint="eastAsia"/>
          <w:kern w:val="0"/>
          <w:szCs w:val="21"/>
        </w:rPr>
        <w:t>试品发生</w:t>
      </w:r>
      <w:proofErr w:type="gramEnd"/>
      <w:r w:rsidRPr="0064100A">
        <w:rPr>
          <w:rFonts w:cs="宋体" w:hint="eastAsia"/>
          <w:kern w:val="0"/>
          <w:szCs w:val="21"/>
        </w:rPr>
        <w:t>显著变化（如制剂含量下降</w:t>
      </w:r>
      <w:r w:rsidRPr="0064100A">
        <w:rPr>
          <w:kern w:val="0"/>
          <w:szCs w:val="21"/>
        </w:rPr>
        <w:t>5%</w:t>
      </w:r>
      <w:r w:rsidRPr="0064100A">
        <w:rPr>
          <w:rFonts w:cs="宋体" w:hint="eastAsia"/>
          <w:kern w:val="0"/>
          <w:szCs w:val="21"/>
        </w:rPr>
        <w:t>），则在</w:t>
      </w:r>
      <w:smartTag w:uri="urn:schemas-microsoft-com:office:smarttags" w:element="chmetcnv">
        <w:smartTagPr>
          <w:attr w:name="TCSC" w:val="0"/>
          <w:attr w:name="NumberType" w:val="1"/>
          <w:attr w:name="Negative" w:val="False"/>
          <w:attr w:name="HasSpace" w:val="False"/>
          <w:attr w:name="SourceValue" w:val="40"/>
          <w:attr w:name="UnitName" w:val="℃"/>
        </w:smartTagPr>
        <w:r w:rsidRPr="0064100A">
          <w:rPr>
            <w:kern w:val="0"/>
            <w:szCs w:val="21"/>
          </w:rPr>
          <w:t>40</w:t>
        </w:r>
        <w:r w:rsidRPr="0064100A">
          <w:rPr>
            <w:rFonts w:ascii="宋体" w:hAnsi="宋体" w:cs="宋体" w:hint="eastAsia"/>
            <w:kern w:val="0"/>
            <w:szCs w:val="21"/>
          </w:rPr>
          <w:t>℃</w:t>
        </w:r>
      </w:smartTag>
      <w:r w:rsidRPr="0064100A">
        <w:rPr>
          <w:rFonts w:cs="宋体" w:hint="eastAsia"/>
          <w:kern w:val="0"/>
          <w:szCs w:val="21"/>
        </w:rPr>
        <w:t>下同法进行试验。如</w:t>
      </w:r>
      <w:smartTag w:uri="urn:schemas-microsoft-com:office:smarttags" w:element="chmetcnv">
        <w:smartTagPr>
          <w:attr w:name="TCSC" w:val="0"/>
          <w:attr w:name="NumberType" w:val="1"/>
          <w:attr w:name="Negative" w:val="False"/>
          <w:attr w:name="HasSpace" w:val="False"/>
          <w:attr w:name="SourceValue" w:val="60"/>
          <w:attr w:name="UnitName" w:val="℃"/>
        </w:smartTagPr>
        <w:r w:rsidRPr="0064100A">
          <w:rPr>
            <w:kern w:val="0"/>
            <w:szCs w:val="21"/>
          </w:rPr>
          <w:t>60</w:t>
        </w:r>
        <w:r w:rsidRPr="0064100A">
          <w:rPr>
            <w:rFonts w:ascii="宋体" w:hAnsi="宋体" w:cs="宋体" w:hint="eastAsia"/>
            <w:kern w:val="0"/>
            <w:szCs w:val="21"/>
          </w:rPr>
          <w:t>℃</w:t>
        </w:r>
      </w:smartTag>
      <w:r w:rsidRPr="0064100A">
        <w:rPr>
          <w:rFonts w:cs="宋体" w:hint="eastAsia"/>
          <w:kern w:val="0"/>
          <w:szCs w:val="21"/>
        </w:rPr>
        <w:t>无显著变化，则不必进行</w:t>
      </w:r>
      <w:smartTag w:uri="urn:schemas-microsoft-com:office:smarttags" w:element="chmetcnv">
        <w:smartTagPr>
          <w:attr w:name="TCSC" w:val="0"/>
          <w:attr w:name="NumberType" w:val="1"/>
          <w:attr w:name="Negative" w:val="False"/>
          <w:attr w:name="HasSpace" w:val="False"/>
          <w:attr w:name="SourceValue" w:val="40"/>
          <w:attr w:name="UnitName" w:val="℃"/>
        </w:smartTagPr>
        <w:r w:rsidRPr="0064100A">
          <w:rPr>
            <w:kern w:val="0"/>
            <w:szCs w:val="21"/>
          </w:rPr>
          <w:t>40</w:t>
        </w:r>
        <w:r w:rsidRPr="0064100A">
          <w:rPr>
            <w:rFonts w:ascii="宋体" w:hAnsi="宋体" w:cs="宋体" w:hint="eastAsia"/>
            <w:kern w:val="0"/>
            <w:szCs w:val="21"/>
          </w:rPr>
          <w:t>℃</w:t>
        </w:r>
      </w:smartTag>
      <w:r w:rsidRPr="0064100A">
        <w:rPr>
          <w:rFonts w:cs="宋体" w:hint="eastAsia"/>
          <w:kern w:val="0"/>
          <w:szCs w:val="21"/>
        </w:rPr>
        <w:t>试验。</w:t>
      </w:r>
    </w:p>
    <w:p w:rsidR="00AB23AD" w:rsidRPr="0064100A" w:rsidRDefault="00AB23AD" w:rsidP="00AB23AD">
      <w:pPr>
        <w:autoSpaceDE w:val="0"/>
        <w:autoSpaceDN w:val="0"/>
        <w:adjustRightInd w:val="0"/>
        <w:spacing w:line="360" w:lineRule="auto"/>
        <w:rPr>
          <w:kern w:val="0"/>
          <w:szCs w:val="21"/>
        </w:rPr>
      </w:pPr>
      <w:r w:rsidRPr="0064100A">
        <w:rPr>
          <w:kern w:val="0"/>
          <w:szCs w:val="21"/>
        </w:rPr>
        <w:t>2</w:t>
      </w:r>
      <w:r w:rsidRPr="0064100A">
        <w:rPr>
          <w:rFonts w:cs="宋体" w:hint="eastAsia"/>
          <w:kern w:val="0"/>
          <w:szCs w:val="21"/>
        </w:rPr>
        <w:t>、高湿试验</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供</w:t>
      </w:r>
      <w:proofErr w:type="gramStart"/>
      <w:r w:rsidRPr="0064100A">
        <w:rPr>
          <w:rFonts w:cs="宋体" w:hint="eastAsia"/>
          <w:kern w:val="0"/>
          <w:szCs w:val="21"/>
        </w:rPr>
        <w:t>试品置</w:t>
      </w:r>
      <w:proofErr w:type="gramEnd"/>
      <w:r w:rsidRPr="0064100A">
        <w:rPr>
          <w:rFonts w:cs="宋体" w:hint="eastAsia"/>
          <w:kern w:val="0"/>
          <w:szCs w:val="21"/>
        </w:rPr>
        <w:t>恒湿密闭容器中，于</w:t>
      </w:r>
      <w:smartTag w:uri="urn:schemas-microsoft-com:office:smarttags" w:element="chmetcnv">
        <w:smartTagPr>
          <w:attr w:name="TCSC" w:val="0"/>
          <w:attr w:name="NumberType" w:val="1"/>
          <w:attr w:name="Negative" w:val="False"/>
          <w:attr w:name="HasSpace" w:val="False"/>
          <w:attr w:name="SourceValue" w:val="25"/>
          <w:attr w:name="UnitName" w:val="℃"/>
        </w:smartTagPr>
        <w:r w:rsidRPr="0064100A">
          <w:rPr>
            <w:kern w:val="0"/>
            <w:szCs w:val="21"/>
          </w:rPr>
          <w:t>25</w:t>
        </w:r>
        <w:r w:rsidRPr="0064100A">
          <w:rPr>
            <w:rFonts w:ascii="宋体" w:hAnsi="宋体" w:cs="宋体" w:hint="eastAsia"/>
            <w:kern w:val="0"/>
            <w:szCs w:val="21"/>
          </w:rPr>
          <w:t>℃</w:t>
        </w:r>
      </w:smartTag>
      <w:r w:rsidRPr="0064100A">
        <w:rPr>
          <w:rFonts w:cs="宋体" w:hint="eastAsia"/>
          <w:kern w:val="0"/>
          <w:szCs w:val="21"/>
        </w:rPr>
        <w:t>、相对湿度（</w:t>
      </w:r>
      <w:r w:rsidRPr="0064100A">
        <w:rPr>
          <w:kern w:val="0"/>
          <w:szCs w:val="21"/>
        </w:rPr>
        <w:t>RH</w:t>
      </w:r>
      <w:r w:rsidRPr="0064100A">
        <w:rPr>
          <w:rFonts w:cs="宋体" w:hint="eastAsia"/>
          <w:kern w:val="0"/>
          <w:szCs w:val="21"/>
        </w:rPr>
        <w:t>）</w:t>
      </w:r>
      <w:r w:rsidRPr="0064100A">
        <w:rPr>
          <w:kern w:val="0"/>
          <w:szCs w:val="21"/>
        </w:rPr>
        <w:t>90</w:t>
      </w:r>
      <w:r w:rsidRPr="0064100A">
        <w:rPr>
          <w:rFonts w:cs="宋体" w:hint="eastAsia"/>
          <w:kern w:val="0"/>
          <w:szCs w:val="21"/>
        </w:rPr>
        <w:t>％</w:t>
      </w:r>
      <w:r w:rsidRPr="0064100A">
        <w:rPr>
          <w:kern w:val="0"/>
          <w:szCs w:val="21"/>
        </w:rPr>
        <w:t>±5</w:t>
      </w:r>
      <w:r w:rsidRPr="0064100A">
        <w:rPr>
          <w:rFonts w:cs="宋体" w:hint="eastAsia"/>
          <w:kern w:val="0"/>
          <w:szCs w:val="21"/>
        </w:rPr>
        <w:t>％条件下放置</w:t>
      </w:r>
      <w:r w:rsidRPr="0064100A">
        <w:rPr>
          <w:kern w:val="0"/>
          <w:szCs w:val="21"/>
        </w:rPr>
        <w:t>10</w:t>
      </w:r>
      <w:r w:rsidRPr="0064100A">
        <w:rPr>
          <w:rFonts w:cs="宋体" w:hint="eastAsia"/>
          <w:kern w:val="0"/>
          <w:szCs w:val="21"/>
        </w:rPr>
        <w:t>天，在第</w:t>
      </w:r>
      <w:r w:rsidRPr="0064100A">
        <w:rPr>
          <w:kern w:val="0"/>
          <w:szCs w:val="21"/>
        </w:rPr>
        <w:t>5</w:t>
      </w:r>
      <w:r w:rsidRPr="0064100A">
        <w:rPr>
          <w:rFonts w:cs="宋体" w:hint="eastAsia"/>
          <w:kern w:val="0"/>
          <w:szCs w:val="21"/>
        </w:rPr>
        <w:t>天和第</w:t>
      </w:r>
      <w:r w:rsidRPr="0064100A">
        <w:rPr>
          <w:kern w:val="0"/>
          <w:szCs w:val="21"/>
        </w:rPr>
        <w:t>10</w:t>
      </w:r>
      <w:r w:rsidRPr="0064100A">
        <w:rPr>
          <w:rFonts w:cs="宋体" w:hint="eastAsia"/>
          <w:kern w:val="0"/>
          <w:szCs w:val="21"/>
        </w:rPr>
        <w:t>天取样检测。检测项目应包括吸湿增重项（准确称</w:t>
      </w:r>
      <w:proofErr w:type="gramStart"/>
      <w:r w:rsidRPr="0064100A">
        <w:rPr>
          <w:rFonts w:cs="宋体" w:hint="eastAsia"/>
          <w:kern w:val="0"/>
          <w:szCs w:val="21"/>
        </w:rPr>
        <w:t>取试验</w:t>
      </w:r>
      <w:proofErr w:type="gramEnd"/>
      <w:r w:rsidRPr="0064100A">
        <w:rPr>
          <w:rFonts w:cs="宋体" w:hint="eastAsia"/>
          <w:kern w:val="0"/>
          <w:szCs w:val="21"/>
        </w:rPr>
        <w:t>前后</w:t>
      </w:r>
      <w:proofErr w:type="gramStart"/>
      <w:r w:rsidRPr="0064100A">
        <w:rPr>
          <w:rFonts w:cs="宋体" w:hint="eastAsia"/>
          <w:kern w:val="0"/>
          <w:szCs w:val="21"/>
        </w:rPr>
        <w:t>供试品的</w:t>
      </w:r>
      <w:proofErr w:type="gramEnd"/>
      <w:r w:rsidRPr="0064100A">
        <w:rPr>
          <w:rFonts w:cs="宋体" w:hint="eastAsia"/>
          <w:kern w:val="0"/>
          <w:szCs w:val="21"/>
        </w:rPr>
        <w:t>重量）。若吸湿增重</w:t>
      </w:r>
      <w:r w:rsidRPr="0064100A">
        <w:rPr>
          <w:kern w:val="0"/>
          <w:szCs w:val="21"/>
        </w:rPr>
        <w:t>5%</w:t>
      </w:r>
      <w:r w:rsidRPr="0064100A">
        <w:rPr>
          <w:rFonts w:cs="宋体" w:hint="eastAsia"/>
          <w:kern w:val="0"/>
          <w:szCs w:val="21"/>
        </w:rPr>
        <w:t>以上，则应在</w:t>
      </w:r>
      <w:smartTag w:uri="urn:schemas-microsoft-com:office:smarttags" w:element="chmetcnv">
        <w:smartTagPr>
          <w:attr w:name="TCSC" w:val="0"/>
          <w:attr w:name="NumberType" w:val="1"/>
          <w:attr w:name="Negative" w:val="False"/>
          <w:attr w:name="HasSpace" w:val="False"/>
          <w:attr w:name="SourceValue" w:val="25"/>
          <w:attr w:name="UnitName" w:val="℃"/>
        </w:smartTagPr>
        <w:r w:rsidRPr="0064100A">
          <w:rPr>
            <w:kern w:val="0"/>
            <w:szCs w:val="21"/>
          </w:rPr>
          <w:t>25</w:t>
        </w:r>
        <w:r w:rsidRPr="0064100A">
          <w:rPr>
            <w:rFonts w:ascii="宋体" w:hAnsi="宋体" w:cs="宋体" w:hint="eastAsia"/>
            <w:kern w:val="0"/>
            <w:szCs w:val="21"/>
          </w:rPr>
          <w:t>℃</w:t>
        </w:r>
      </w:smartTag>
      <w:r w:rsidRPr="0064100A">
        <w:rPr>
          <w:rFonts w:cs="宋体" w:hint="eastAsia"/>
          <w:kern w:val="0"/>
          <w:szCs w:val="21"/>
        </w:rPr>
        <w:t>、</w:t>
      </w:r>
      <w:r w:rsidRPr="0064100A">
        <w:rPr>
          <w:kern w:val="0"/>
          <w:szCs w:val="21"/>
        </w:rPr>
        <w:t>RH75±5</w:t>
      </w:r>
      <w:r w:rsidRPr="0064100A">
        <w:rPr>
          <w:rFonts w:cs="宋体" w:hint="eastAsia"/>
          <w:kern w:val="0"/>
          <w:szCs w:val="21"/>
        </w:rPr>
        <w:t>％下同法进行试验；若吸湿增重</w:t>
      </w:r>
      <w:r w:rsidRPr="0064100A">
        <w:rPr>
          <w:kern w:val="0"/>
          <w:szCs w:val="21"/>
        </w:rPr>
        <w:t>5%</w:t>
      </w:r>
      <w:r w:rsidRPr="0064100A">
        <w:rPr>
          <w:rFonts w:cs="宋体" w:hint="eastAsia"/>
          <w:kern w:val="0"/>
          <w:szCs w:val="21"/>
        </w:rPr>
        <w:t>以下，且其他考察项目符合要求，则不再进行此项试验。</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恒湿条件可采用恒温恒湿箱或通过在密闭容器下部放置饱和盐溶液来实现。根据不同的湿度要求，选择</w:t>
      </w:r>
      <w:proofErr w:type="spellStart"/>
      <w:r w:rsidRPr="0064100A">
        <w:rPr>
          <w:kern w:val="0"/>
          <w:szCs w:val="21"/>
        </w:rPr>
        <w:t>NaCl</w:t>
      </w:r>
      <w:proofErr w:type="spellEnd"/>
      <w:r w:rsidRPr="0064100A">
        <w:rPr>
          <w:rFonts w:cs="宋体" w:hint="eastAsia"/>
          <w:kern w:val="0"/>
          <w:szCs w:val="21"/>
        </w:rPr>
        <w:t>饱和溶液（</w:t>
      </w:r>
      <w:r w:rsidRPr="0064100A">
        <w:rPr>
          <w:kern w:val="0"/>
          <w:szCs w:val="21"/>
        </w:rPr>
        <w:t>15.5~</w:t>
      </w:r>
      <w:smartTag w:uri="urn:schemas-microsoft-com:office:smarttags" w:element="chmetcnv">
        <w:smartTagPr>
          <w:attr w:name="TCSC" w:val="0"/>
          <w:attr w:name="NumberType" w:val="1"/>
          <w:attr w:name="Negative" w:val="False"/>
          <w:attr w:name="HasSpace" w:val="False"/>
          <w:attr w:name="SourceValue" w:val="60"/>
          <w:attr w:name="UnitName" w:val="℃"/>
        </w:smartTagPr>
        <w:r w:rsidRPr="0064100A">
          <w:rPr>
            <w:kern w:val="0"/>
            <w:szCs w:val="21"/>
          </w:rPr>
          <w:t>60</w:t>
        </w:r>
        <w:r w:rsidRPr="0064100A">
          <w:rPr>
            <w:rFonts w:ascii="宋体" w:hAnsi="宋体" w:cs="宋体" w:hint="eastAsia"/>
            <w:kern w:val="0"/>
            <w:szCs w:val="21"/>
          </w:rPr>
          <w:t>℃</w:t>
        </w:r>
      </w:smartTag>
      <w:r w:rsidRPr="0064100A">
        <w:rPr>
          <w:rFonts w:cs="宋体" w:hint="eastAsia"/>
          <w:kern w:val="0"/>
          <w:szCs w:val="21"/>
        </w:rPr>
        <w:t>，</w:t>
      </w:r>
      <w:r w:rsidRPr="0064100A">
        <w:rPr>
          <w:kern w:val="0"/>
          <w:szCs w:val="21"/>
        </w:rPr>
        <w:t>RH75</w:t>
      </w:r>
      <w:r w:rsidRPr="0064100A">
        <w:rPr>
          <w:rFonts w:cs="宋体" w:hint="eastAsia"/>
          <w:kern w:val="0"/>
          <w:szCs w:val="21"/>
        </w:rPr>
        <w:t>％</w:t>
      </w:r>
      <w:r w:rsidRPr="0064100A">
        <w:rPr>
          <w:kern w:val="0"/>
          <w:szCs w:val="21"/>
        </w:rPr>
        <w:t>±1</w:t>
      </w:r>
      <w:r w:rsidRPr="0064100A">
        <w:rPr>
          <w:rFonts w:cs="宋体" w:hint="eastAsia"/>
          <w:kern w:val="0"/>
          <w:szCs w:val="21"/>
        </w:rPr>
        <w:t>％）或</w:t>
      </w:r>
      <w:r w:rsidRPr="0064100A">
        <w:rPr>
          <w:kern w:val="0"/>
          <w:szCs w:val="21"/>
        </w:rPr>
        <w:t>KNO3</w:t>
      </w:r>
      <w:r w:rsidRPr="0064100A">
        <w:rPr>
          <w:rFonts w:cs="宋体" w:hint="eastAsia"/>
          <w:kern w:val="0"/>
          <w:szCs w:val="21"/>
        </w:rPr>
        <w:t>饱和溶液（</w:t>
      </w:r>
      <w:smartTag w:uri="urn:schemas-microsoft-com:office:smarttags" w:element="chmetcnv">
        <w:smartTagPr>
          <w:attr w:name="TCSC" w:val="0"/>
          <w:attr w:name="NumberType" w:val="1"/>
          <w:attr w:name="Negative" w:val="False"/>
          <w:attr w:name="HasSpace" w:val="False"/>
          <w:attr w:name="SourceValue" w:val="25"/>
          <w:attr w:name="UnitName" w:val="℃"/>
        </w:smartTagPr>
        <w:r w:rsidRPr="0064100A">
          <w:rPr>
            <w:kern w:val="0"/>
            <w:szCs w:val="21"/>
          </w:rPr>
          <w:t>25</w:t>
        </w:r>
        <w:r w:rsidRPr="0064100A">
          <w:rPr>
            <w:rFonts w:ascii="宋体" w:hAnsi="宋体" w:cs="宋体" w:hint="eastAsia"/>
            <w:kern w:val="0"/>
            <w:szCs w:val="21"/>
          </w:rPr>
          <w:t>℃</w:t>
        </w:r>
      </w:smartTag>
      <w:r w:rsidRPr="0064100A">
        <w:rPr>
          <w:rFonts w:cs="宋体" w:hint="eastAsia"/>
          <w:kern w:val="0"/>
          <w:szCs w:val="21"/>
        </w:rPr>
        <w:t>，</w:t>
      </w:r>
      <w:r w:rsidRPr="0064100A">
        <w:rPr>
          <w:kern w:val="0"/>
          <w:szCs w:val="21"/>
        </w:rPr>
        <w:t>RH92.5</w:t>
      </w:r>
      <w:r w:rsidRPr="0064100A">
        <w:rPr>
          <w:rFonts w:cs="宋体" w:hint="eastAsia"/>
          <w:kern w:val="0"/>
          <w:szCs w:val="21"/>
        </w:rPr>
        <w:t>％）。</w:t>
      </w:r>
    </w:p>
    <w:p w:rsidR="00AB23AD" w:rsidRPr="0064100A" w:rsidRDefault="00AB23AD" w:rsidP="00AB23AD">
      <w:pPr>
        <w:autoSpaceDE w:val="0"/>
        <w:autoSpaceDN w:val="0"/>
        <w:adjustRightInd w:val="0"/>
        <w:spacing w:line="360" w:lineRule="auto"/>
        <w:rPr>
          <w:kern w:val="0"/>
          <w:szCs w:val="21"/>
        </w:rPr>
      </w:pPr>
      <w:r w:rsidRPr="0064100A">
        <w:rPr>
          <w:kern w:val="0"/>
          <w:szCs w:val="21"/>
        </w:rPr>
        <w:t>3</w:t>
      </w:r>
      <w:r w:rsidRPr="0064100A">
        <w:rPr>
          <w:rFonts w:cs="宋体" w:hint="eastAsia"/>
          <w:kern w:val="0"/>
          <w:szCs w:val="21"/>
        </w:rPr>
        <w:t>、强光照射试验</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供</w:t>
      </w:r>
      <w:proofErr w:type="gramStart"/>
      <w:r w:rsidRPr="0064100A">
        <w:rPr>
          <w:rFonts w:cs="宋体" w:hint="eastAsia"/>
          <w:kern w:val="0"/>
          <w:szCs w:val="21"/>
        </w:rPr>
        <w:t>试品置</w:t>
      </w:r>
      <w:proofErr w:type="gramEnd"/>
      <w:r w:rsidRPr="0064100A">
        <w:rPr>
          <w:rFonts w:cs="宋体" w:hint="eastAsia"/>
          <w:kern w:val="0"/>
          <w:szCs w:val="21"/>
        </w:rPr>
        <w:t>装有日光灯的光照箱或其它适宜的光照容器内，于照度</w:t>
      </w:r>
      <w:r w:rsidRPr="0064100A">
        <w:rPr>
          <w:kern w:val="0"/>
          <w:szCs w:val="21"/>
        </w:rPr>
        <w:t>4500±500Lx</w:t>
      </w:r>
      <w:r w:rsidRPr="0064100A">
        <w:rPr>
          <w:rFonts w:cs="宋体" w:hint="eastAsia"/>
          <w:kern w:val="0"/>
          <w:szCs w:val="21"/>
        </w:rPr>
        <w:t>条件下放置</w:t>
      </w:r>
      <w:r w:rsidRPr="0064100A">
        <w:rPr>
          <w:kern w:val="0"/>
          <w:szCs w:val="21"/>
        </w:rPr>
        <w:t>10</w:t>
      </w:r>
      <w:r w:rsidRPr="0064100A">
        <w:rPr>
          <w:rFonts w:cs="宋体" w:hint="eastAsia"/>
          <w:kern w:val="0"/>
          <w:szCs w:val="21"/>
        </w:rPr>
        <w:t>天，在第</w:t>
      </w:r>
      <w:r w:rsidRPr="0064100A">
        <w:rPr>
          <w:kern w:val="0"/>
          <w:szCs w:val="21"/>
        </w:rPr>
        <w:t>5</w:t>
      </w:r>
      <w:r w:rsidRPr="0064100A">
        <w:rPr>
          <w:rFonts w:cs="宋体" w:hint="eastAsia"/>
          <w:kern w:val="0"/>
          <w:szCs w:val="21"/>
        </w:rPr>
        <w:t>天和第</w:t>
      </w:r>
      <w:r w:rsidRPr="0064100A">
        <w:rPr>
          <w:kern w:val="0"/>
          <w:szCs w:val="21"/>
        </w:rPr>
        <w:t>10</w:t>
      </w:r>
      <w:r w:rsidRPr="0064100A">
        <w:rPr>
          <w:rFonts w:cs="宋体" w:hint="eastAsia"/>
          <w:kern w:val="0"/>
          <w:szCs w:val="21"/>
        </w:rPr>
        <w:t>天取样检测。</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以上为影响因素稳定性研究的一般要求。根据兽药的性质必要时可以设计其他试验，</w:t>
      </w:r>
      <w:proofErr w:type="gramStart"/>
      <w:r w:rsidRPr="0064100A">
        <w:rPr>
          <w:rFonts w:cs="宋体" w:hint="eastAsia"/>
          <w:kern w:val="0"/>
          <w:szCs w:val="21"/>
        </w:rPr>
        <w:t>如考察</w:t>
      </w:r>
      <w:proofErr w:type="gramEnd"/>
      <w:r w:rsidRPr="0064100A">
        <w:rPr>
          <w:kern w:val="0"/>
          <w:szCs w:val="21"/>
        </w:rPr>
        <w:t>pH</w:t>
      </w:r>
      <w:r w:rsidRPr="0064100A">
        <w:rPr>
          <w:rFonts w:cs="宋体" w:hint="eastAsia"/>
          <w:kern w:val="0"/>
          <w:szCs w:val="21"/>
        </w:rPr>
        <w:t>值、氧、冷冻等因素对兽药稳定性的影响。</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13" w:name="_Toc86736591"/>
      <w:r w:rsidRPr="00173BF9">
        <w:rPr>
          <w:rFonts w:ascii="黑体" w:eastAsia="黑体" w:hint="eastAsia"/>
          <w:kern w:val="0"/>
          <w:szCs w:val="21"/>
        </w:rPr>
        <w:t>（二）加速试验</w:t>
      </w:r>
      <w:bookmarkEnd w:id="13"/>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在超常条件下进行加速试验的目的是通过加快市售包装中兽药的化学或物理变化速度</w:t>
      </w:r>
      <w:r w:rsidRPr="0064100A">
        <w:rPr>
          <w:rFonts w:cs="宋体" w:hint="eastAsia"/>
          <w:kern w:val="0"/>
          <w:szCs w:val="21"/>
        </w:rPr>
        <w:lastRenderedPageBreak/>
        <w:t>来考察兽药稳定性，对兽药在运输、保存过程中可能会遇到的短暂的超常条件下的稳定性进行模拟考察，并初步预测样品在规定的贮存条件下长期稳定性。加速试验应取拟上市包装的</w:t>
      </w:r>
      <w:r w:rsidRPr="0064100A">
        <w:rPr>
          <w:kern w:val="0"/>
          <w:szCs w:val="21"/>
        </w:rPr>
        <w:t>3</w:t>
      </w:r>
      <w:r w:rsidRPr="0064100A">
        <w:rPr>
          <w:rFonts w:cs="宋体" w:hint="eastAsia"/>
          <w:kern w:val="0"/>
          <w:szCs w:val="21"/>
        </w:rPr>
        <w:t>批样品进行，温度需比长期试验放置温度至少高</w:t>
      </w:r>
      <w:smartTag w:uri="urn:schemas-microsoft-com:office:smarttags" w:element="chmetcnv">
        <w:smartTagPr>
          <w:attr w:name="TCSC" w:val="0"/>
          <w:attr w:name="NumberType" w:val="1"/>
          <w:attr w:name="Negative" w:val="False"/>
          <w:attr w:name="HasSpace" w:val="False"/>
          <w:attr w:name="SourceValue" w:val="15"/>
          <w:attr w:name="UnitName" w:val="℃"/>
        </w:smartTagPr>
        <w:r w:rsidRPr="0064100A">
          <w:rPr>
            <w:kern w:val="0"/>
            <w:szCs w:val="21"/>
          </w:rPr>
          <w:t>15</w:t>
        </w:r>
        <w:r w:rsidRPr="0064100A">
          <w:rPr>
            <w:rFonts w:ascii="宋体" w:hAnsi="宋体" w:cs="宋体" w:hint="eastAsia"/>
            <w:kern w:val="0"/>
            <w:szCs w:val="21"/>
          </w:rPr>
          <w:t>℃</w:t>
        </w:r>
      </w:smartTag>
      <w:r w:rsidRPr="0064100A">
        <w:rPr>
          <w:rFonts w:cs="宋体" w:hint="eastAsia"/>
          <w:kern w:val="0"/>
          <w:szCs w:val="21"/>
        </w:rPr>
        <w:t>。一般可选择</w:t>
      </w:r>
      <w:r w:rsidRPr="0064100A">
        <w:rPr>
          <w:kern w:val="0"/>
          <w:szCs w:val="21"/>
        </w:rPr>
        <w:t>40±</w:t>
      </w:r>
      <w:smartTag w:uri="urn:schemas-microsoft-com:office:smarttags" w:element="chmetcnv">
        <w:smartTagPr>
          <w:attr w:name="TCSC" w:val="0"/>
          <w:attr w:name="NumberType" w:val="1"/>
          <w:attr w:name="Negative" w:val="False"/>
          <w:attr w:name="HasSpace" w:val="False"/>
          <w:attr w:name="SourceValue" w:val="2"/>
          <w:attr w:name="UnitName" w:val="℃"/>
        </w:smartTagPr>
        <w:r w:rsidRPr="0064100A">
          <w:rPr>
            <w:kern w:val="0"/>
            <w:szCs w:val="21"/>
          </w:rPr>
          <w:t>2</w:t>
        </w:r>
        <w:r w:rsidRPr="0064100A">
          <w:rPr>
            <w:rFonts w:ascii="宋体" w:hAnsi="宋体" w:cs="宋体" w:hint="eastAsia"/>
            <w:kern w:val="0"/>
            <w:szCs w:val="21"/>
          </w:rPr>
          <w:t>℃</w:t>
        </w:r>
      </w:smartTag>
      <w:r w:rsidRPr="0064100A">
        <w:rPr>
          <w:rFonts w:cs="宋体" w:hint="eastAsia"/>
          <w:kern w:val="0"/>
          <w:szCs w:val="21"/>
        </w:rPr>
        <w:t>、</w:t>
      </w:r>
      <w:r w:rsidRPr="0064100A">
        <w:rPr>
          <w:kern w:val="0"/>
          <w:szCs w:val="21"/>
        </w:rPr>
        <w:t>RH75</w:t>
      </w:r>
      <w:r w:rsidRPr="0064100A">
        <w:rPr>
          <w:rFonts w:cs="宋体" w:hint="eastAsia"/>
          <w:kern w:val="0"/>
          <w:szCs w:val="21"/>
        </w:rPr>
        <w:t>％</w:t>
      </w:r>
      <w:r w:rsidRPr="0064100A">
        <w:rPr>
          <w:kern w:val="0"/>
          <w:szCs w:val="21"/>
        </w:rPr>
        <w:t>±5</w:t>
      </w:r>
      <w:r w:rsidRPr="0064100A">
        <w:rPr>
          <w:rFonts w:cs="宋体" w:hint="eastAsia"/>
          <w:kern w:val="0"/>
          <w:szCs w:val="21"/>
        </w:rPr>
        <w:t>％条件下，进行</w:t>
      </w:r>
      <w:r w:rsidRPr="0064100A">
        <w:rPr>
          <w:kern w:val="0"/>
          <w:szCs w:val="21"/>
        </w:rPr>
        <w:t>6</w:t>
      </w:r>
      <w:r w:rsidRPr="0064100A">
        <w:rPr>
          <w:rFonts w:cs="宋体" w:hint="eastAsia"/>
          <w:kern w:val="0"/>
          <w:szCs w:val="21"/>
        </w:rPr>
        <w:t>个月试验。在试验期间第</w:t>
      </w:r>
      <w:r w:rsidRPr="0064100A">
        <w:rPr>
          <w:kern w:val="0"/>
          <w:szCs w:val="21"/>
        </w:rPr>
        <w:t>0</w:t>
      </w:r>
      <w:r w:rsidRPr="0064100A">
        <w:rPr>
          <w:rFonts w:cs="宋体" w:hint="eastAsia"/>
          <w:kern w:val="0"/>
          <w:szCs w:val="21"/>
        </w:rPr>
        <w:t>、</w:t>
      </w:r>
      <w:r w:rsidRPr="0064100A">
        <w:rPr>
          <w:kern w:val="0"/>
          <w:szCs w:val="21"/>
        </w:rPr>
        <w:t>1</w:t>
      </w:r>
      <w:r w:rsidRPr="0064100A">
        <w:rPr>
          <w:rFonts w:cs="宋体" w:hint="eastAsia"/>
          <w:kern w:val="0"/>
          <w:szCs w:val="21"/>
        </w:rPr>
        <w:t>、</w:t>
      </w:r>
      <w:r w:rsidRPr="0064100A">
        <w:rPr>
          <w:kern w:val="0"/>
          <w:szCs w:val="21"/>
        </w:rPr>
        <w:t>2</w:t>
      </w:r>
      <w:r w:rsidRPr="0064100A">
        <w:rPr>
          <w:rFonts w:cs="宋体" w:hint="eastAsia"/>
          <w:kern w:val="0"/>
          <w:szCs w:val="21"/>
        </w:rPr>
        <w:t>、</w:t>
      </w:r>
      <w:r w:rsidRPr="0064100A">
        <w:rPr>
          <w:kern w:val="0"/>
          <w:szCs w:val="21"/>
        </w:rPr>
        <w:t>3</w:t>
      </w:r>
      <w:r w:rsidRPr="0064100A">
        <w:rPr>
          <w:rFonts w:cs="宋体" w:hint="eastAsia"/>
          <w:kern w:val="0"/>
          <w:szCs w:val="21"/>
        </w:rPr>
        <w:t>、</w:t>
      </w:r>
      <w:r w:rsidRPr="0064100A">
        <w:rPr>
          <w:kern w:val="0"/>
          <w:szCs w:val="21"/>
        </w:rPr>
        <w:t>6</w:t>
      </w:r>
      <w:r w:rsidRPr="0064100A">
        <w:rPr>
          <w:rFonts w:cs="宋体" w:hint="eastAsia"/>
          <w:kern w:val="0"/>
          <w:szCs w:val="21"/>
        </w:rPr>
        <w:t>个月末取样检测考察项目。如在</w:t>
      </w:r>
      <w:r w:rsidRPr="0064100A">
        <w:rPr>
          <w:kern w:val="0"/>
          <w:szCs w:val="21"/>
        </w:rPr>
        <w:t>6</w:t>
      </w:r>
      <w:r w:rsidRPr="0064100A">
        <w:rPr>
          <w:rFonts w:cs="宋体" w:hint="eastAsia"/>
          <w:kern w:val="0"/>
          <w:szCs w:val="21"/>
        </w:rPr>
        <w:t>个月内</w:t>
      </w:r>
      <w:proofErr w:type="gramStart"/>
      <w:r w:rsidRPr="0064100A">
        <w:rPr>
          <w:rFonts w:cs="宋体" w:hint="eastAsia"/>
          <w:kern w:val="0"/>
          <w:szCs w:val="21"/>
        </w:rPr>
        <w:t>供试品经</w:t>
      </w:r>
      <w:proofErr w:type="gramEnd"/>
      <w:r w:rsidRPr="0064100A">
        <w:rPr>
          <w:rFonts w:cs="宋体" w:hint="eastAsia"/>
          <w:kern w:val="0"/>
          <w:szCs w:val="21"/>
        </w:rPr>
        <w:t>检测不符合质量标准要求或发生显著变化，则应在中间条件</w:t>
      </w:r>
      <w:r w:rsidRPr="0064100A">
        <w:rPr>
          <w:kern w:val="0"/>
          <w:szCs w:val="21"/>
        </w:rPr>
        <w:t>30</w:t>
      </w:r>
      <w:r w:rsidRPr="0064100A">
        <w:rPr>
          <w:rFonts w:ascii="宋体" w:hAnsi="宋体" w:cs="宋体" w:hint="eastAsia"/>
          <w:kern w:val="0"/>
          <w:szCs w:val="21"/>
        </w:rPr>
        <w:t>℃</w:t>
      </w:r>
      <w:r w:rsidRPr="0064100A">
        <w:rPr>
          <w:kern w:val="0"/>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64100A">
          <w:rPr>
            <w:kern w:val="0"/>
            <w:szCs w:val="21"/>
          </w:rPr>
          <w:t>2</w:t>
        </w:r>
        <w:r w:rsidRPr="0064100A">
          <w:rPr>
            <w:rFonts w:ascii="宋体" w:hAnsi="宋体" w:cs="宋体" w:hint="eastAsia"/>
            <w:kern w:val="0"/>
            <w:szCs w:val="21"/>
          </w:rPr>
          <w:t>℃</w:t>
        </w:r>
      </w:smartTag>
      <w:r w:rsidRPr="0064100A">
        <w:rPr>
          <w:rFonts w:cs="宋体" w:hint="eastAsia"/>
          <w:kern w:val="0"/>
          <w:szCs w:val="21"/>
        </w:rPr>
        <w:t>、</w:t>
      </w:r>
      <w:r w:rsidRPr="0064100A">
        <w:rPr>
          <w:kern w:val="0"/>
          <w:szCs w:val="21"/>
        </w:rPr>
        <w:t>RH65</w:t>
      </w:r>
      <w:r w:rsidRPr="0064100A">
        <w:rPr>
          <w:rFonts w:cs="宋体" w:hint="eastAsia"/>
          <w:kern w:val="0"/>
          <w:szCs w:val="21"/>
        </w:rPr>
        <w:t>％</w:t>
      </w:r>
      <w:r w:rsidRPr="0064100A">
        <w:rPr>
          <w:kern w:val="0"/>
          <w:szCs w:val="21"/>
        </w:rPr>
        <w:t>±5</w:t>
      </w:r>
      <w:r w:rsidRPr="0064100A">
        <w:rPr>
          <w:rFonts w:cs="宋体" w:hint="eastAsia"/>
          <w:kern w:val="0"/>
          <w:szCs w:val="21"/>
        </w:rPr>
        <w:t>％同法进行</w:t>
      </w:r>
      <w:r w:rsidRPr="0064100A">
        <w:rPr>
          <w:kern w:val="0"/>
          <w:szCs w:val="21"/>
        </w:rPr>
        <w:t>6</w:t>
      </w:r>
      <w:r w:rsidRPr="0064100A">
        <w:rPr>
          <w:rFonts w:cs="宋体" w:hint="eastAsia"/>
          <w:kern w:val="0"/>
          <w:szCs w:val="21"/>
        </w:rPr>
        <w:t>个月试验。</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对采用不可透过性包装的含有水性介质的制剂，如溶液剂、混悬剂、乳剂、注射液等的稳定性研究中可不要求相对湿度。对采用半通透性的容器包装的药物制剂，如多层共挤</w:t>
      </w:r>
      <w:r w:rsidRPr="0064100A">
        <w:rPr>
          <w:kern w:val="0"/>
          <w:szCs w:val="21"/>
        </w:rPr>
        <w:t>PVC</w:t>
      </w:r>
      <w:r w:rsidRPr="0064100A">
        <w:rPr>
          <w:rFonts w:cs="宋体" w:hint="eastAsia"/>
          <w:kern w:val="0"/>
          <w:szCs w:val="21"/>
        </w:rPr>
        <w:t>软袋装注射液、塑料瓶装乳房注入剂等，加速试验应在</w:t>
      </w:r>
      <w:r w:rsidRPr="0064100A">
        <w:rPr>
          <w:kern w:val="0"/>
          <w:szCs w:val="21"/>
        </w:rPr>
        <w:t>40</w:t>
      </w:r>
      <w:r w:rsidRPr="0064100A">
        <w:rPr>
          <w:rFonts w:ascii="宋体" w:hAnsi="宋体" w:cs="宋体" w:hint="eastAsia"/>
          <w:kern w:val="0"/>
          <w:szCs w:val="21"/>
        </w:rPr>
        <w:t>℃</w:t>
      </w:r>
      <w:r w:rsidRPr="0064100A">
        <w:rPr>
          <w:kern w:val="0"/>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64100A">
          <w:rPr>
            <w:kern w:val="0"/>
            <w:szCs w:val="21"/>
          </w:rPr>
          <w:t>2</w:t>
        </w:r>
        <w:r w:rsidRPr="0064100A">
          <w:rPr>
            <w:rFonts w:ascii="宋体" w:hAnsi="宋体" w:cs="宋体" w:hint="eastAsia"/>
            <w:kern w:val="0"/>
            <w:szCs w:val="21"/>
          </w:rPr>
          <w:t>℃</w:t>
        </w:r>
      </w:smartTag>
      <w:r w:rsidRPr="0064100A">
        <w:rPr>
          <w:rFonts w:cs="宋体" w:hint="eastAsia"/>
          <w:kern w:val="0"/>
          <w:szCs w:val="21"/>
        </w:rPr>
        <w:t>、</w:t>
      </w:r>
      <w:r w:rsidRPr="0064100A">
        <w:rPr>
          <w:kern w:val="0"/>
          <w:szCs w:val="21"/>
        </w:rPr>
        <w:t>RH20</w:t>
      </w:r>
      <w:r w:rsidRPr="0064100A">
        <w:rPr>
          <w:rFonts w:cs="宋体" w:hint="eastAsia"/>
          <w:kern w:val="0"/>
          <w:szCs w:val="21"/>
        </w:rPr>
        <w:t>％</w:t>
      </w:r>
      <w:r w:rsidRPr="0064100A">
        <w:rPr>
          <w:kern w:val="0"/>
          <w:szCs w:val="21"/>
        </w:rPr>
        <w:t>±5</w:t>
      </w:r>
      <w:r w:rsidRPr="0064100A">
        <w:rPr>
          <w:rFonts w:cs="宋体" w:hint="eastAsia"/>
          <w:kern w:val="0"/>
          <w:szCs w:val="21"/>
        </w:rPr>
        <w:t>％的条件下进行。</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乳剂、混悬剂、软膏剂、糊剂、眼膏剂、栓剂、浇泼剂、外用溶液剂、泡腾片及泡腾颗粒等制剂</w:t>
      </w:r>
      <w:proofErr w:type="gramStart"/>
      <w:r w:rsidRPr="0064100A">
        <w:rPr>
          <w:rFonts w:cs="宋体" w:hint="eastAsia"/>
          <w:kern w:val="0"/>
          <w:szCs w:val="21"/>
        </w:rPr>
        <w:t>宜直接</w:t>
      </w:r>
      <w:proofErr w:type="gramEnd"/>
      <w:r w:rsidRPr="0064100A">
        <w:rPr>
          <w:rFonts w:cs="宋体" w:hint="eastAsia"/>
          <w:kern w:val="0"/>
          <w:szCs w:val="21"/>
        </w:rPr>
        <w:t>采用</w:t>
      </w:r>
      <w:r w:rsidRPr="0064100A">
        <w:rPr>
          <w:kern w:val="0"/>
          <w:szCs w:val="21"/>
        </w:rPr>
        <w:t>30</w:t>
      </w:r>
      <w:r w:rsidRPr="0064100A">
        <w:rPr>
          <w:rFonts w:ascii="宋体" w:hAnsi="宋体" w:cs="宋体" w:hint="eastAsia"/>
          <w:kern w:val="0"/>
          <w:szCs w:val="21"/>
        </w:rPr>
        <w:t>℃</w:t>
      </w:r>
      <w:r w:rsidRPr="0064100A">
        <w:rPr>
          <w:kern w:val="0"/>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64100A">
          <w:rPr>
            <w:kern w:val="0"/>
            <w:szCs w:val="21"/>
          </w:rPr>
          <w:t>2</w:t>
        </w:r>
        <w:r w:rsidRPr="0064100A">
          <w:rPr>
            <w:rFonts w:ascii="宋体" w:hAnsi="宋体" w:cs="宋体" w:hint="eastAsia"/>
            <w:kern w:val="0"/>
            <w:szCs w:val="21"/>
          </w:rPr>
          <w:t>℃</w:t>
        </w:r>
      </w:smartTag>
      <w:r w:rsidRPr="0064100A">
        <w:rPr>
          <w:rFonts w:cs="宋体" w:hint="eastAsia"/>
          <w:kern w:val="0"/>
          <w:szCs w:val="21"/>
        </w:rPr>
        <w:t>、</w:t>
      </w:r>
      <w:r w:rsidRPr="0064100A">
        <w:rPr>
          <w:kern w:val="0"/>
          <w:szCs w:val="21"/>
        </w:rPr>
        <w:t>RH65</w:t>
      </w:r>
      <w:r w:rsidRPr="0064100A">
        <w:rPr>
          <w:rFonts w:cs="宋体" w:hint="eastAsia"/>
          <w:kern w:val="0"/>
          <w:szCs w:val="21"/>
        </w:rPr>
        <w:t>％</w:t>
      </w:r>
      <w:r w:rsidRPr="0064100A">
        <w:rPr>
          <w:kern w:val="0"/>
          <w:szCs w:val="21"/>
        </w:rPr>
        <w:t>±5</w:t>
      </w:r>
      <w:r w:rsidRPr="0064100A">
        <w:rPr>
          <w:rFonts w:cs="宋体" w:hint="eastAsia"/>
          <w:kern w:val="0"/>
          <w:szCs w:val="21"/>
        </w:rPr>
        <w:t>％（</w:t>
      </w:r>
      <w:r w:rsidRPr="0064100A">
        <w:rPr>
          <w:kern w:val="0"/>
          <w:szCs w:val="21"/>
        </w:rPr>
        <w:t>Na</w:t>
      </w:r>
      <w:r w:rsidRPr="0064100A">
        <w:rPr>
          <w:kern w:val="0"/>
          <w:szCs w:val="21"/>
          <w:vertAlign w:val="subscript"/>
        </w:rPr>
        <w:t>2</w:t>
      </w:r>
      <w:r w:rsidRPr="0064100A">
        <w:rPr>
          <w:kern w:val="0"/>
          <w:szCs w:val="21"/>
        </w:rPr>
        <w:t>Cr</w:t>
      </w:r>
      <w:r w:rsidRPr="0064100A">
        <w:rPr>
          <w:kern w:val="0"/>
          <w:szCs w:val="21"/>
          <w:vertAlign w:val="subscript"/>
        </w:rPr>
        <w:t>2</w:t>
      </w:r>
      <w:r w:rsidRPr="0064100A">
        <w:rPr>
          <w:kern w:val="0"/>
          <w:szCs w:val="21"/>
        </w:rPr>
        <w:t>O</w:t>
      </w:r>
      <w:r w:rsidRPr="0064100A">
        <w:rPr>
          <w:kern w:val="0"/>
          <w:szCs w:val="21"/>
          <w:vertAlign w:val="subscript"/>
        </w:rPr>
        <w:t>7</w:t>
      </w:r>
      <w:r w:rsidRPr="0064100A">
        <w:rPr>
          <w:rFonts w:cs="宋体" w:hint="eastAsia"/>
          <w:kern w:val="0"/>
          <w:szCs w:val="21"/>
        </w:rPr>
        <w:t>饱和溶液）的条件进行试验。对温度敏感药物（预计需在冰箱中</w:t>
      </w:r>
      <w:r w:rsidRPr="0064100A">
        <w:rPr>
          <w:kern w:val="0"/>
          <w:szCs w:val="21"/>
        </w:rPr>
        <w:t>4~</w:t>
      </w:r>
      <w:smartTag w:uri="urn:schemas-microsoft-com:office:smarttags" w:element="chmetcnv">
        <w:smartTagPr>
          <w:attr w:name="TCSC" w:val="0"/>
          <w:attr w:name="NumberType" w:val="1"/>
          <w:attr w:name="Negative" w:val="False"/>
          <w:attr w:name="HasSpace" w:val="False"/>
          <w:attr w:name="SourceValue" w:val="8"/>
          <w:attr w:name="UnitName" w:val="℃"/>
        </w:smartTagPr>
        <w:r w:rsidRPr="0064100A">
          <w:rPr>
            <w:kern w:val="0"/>
            <w:szCs w:val="21"/>
          </w:rPr>
          <w:t>8</w:t>
        </w:r>
        <w:r w:rsidRPr="0064100A">
          <w:rPr>
            <w:rFonts w:ascii="宋体" w:hAnsi="宋体" w:cs="宋体" w:hint="eastAsia"/>
            <w:kern w:val="0"/>
            <w:szCs w:val="21"/>
          </w:rPr>
          <w:t>℃</w:t>
        </w:r>
      </w:smartTag>
      <w:r w:rsidRPr="0064100A">
        <w:rPr>
          <w:rFonts w:cs="宋体" w:hint="eastAsia"/>
          <w:kern w:val="0"/>
          <w:szCs w:val="21"/>
        </w:rPr>
        <w:t>冷藏保存）的加速试验可在</w:t>
      </w:r>
      <w:r w:rsidRPr="0064100A">
        <w:rPr>
          <w:kern w:val="0"/>
          <w:szCs w:val="21"/>
        </w:rPr>
        <w:t>25</w:t>
      </w:r>
      <w:r w:rsidRPr="0064100A">
        <w:rPr>
          <w:rFonts w:ascii="宋体" w:hAnsi="宋体" w:cs="宋体" w:hint="eastAsia"/>
          <w:kern w:val="0"/>
          <w:szCs w:val="21"/>
        </w:rPr>
        <w:t>℃</w:t>
      </w:r>
      <w:r w:rsidRPr="0064100A">
        <w:rPr>
          <w:kern w:val="0"/>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64100A">
          <w:rPr>
            <w:kern w:val="0"/>
            <w:szCs w:val="21"/>
          </w:rPr>
          <w:t>2</w:t>
        </w:r>
        <w:r w:rsidRPr="0064100A">
          <w:rPr>
            <w:rFonts w:ascii="宋体" w:hAnsi="宋体" w:cs="宋体" w:hint="eastAsia"/>
            <w:kern w:val="0"/>
            <w:szCs w:val="21"/>
          </w:rPr>
          <w:t>℃</w:t>
        </w:r>
      </w:smartTag>
      <w:r w:rsidRPr="0064100A">
        <w:rPr>
          <w:rFonts w:cs="宋体" w:hint="eastAsia"/>
          <w:kern w:val="0"/>
          <w:szCs w:val="21"/>
        </w:rPr>
        <w:t>、</w:t>
      </w:r>
      <w:r w:rsidRPr="0064100A">
        <w:rPr>
          <w:kern w:val="0"/>
          <w:szCs w:val="21"/>
        </w:rPr>
        <w:t>RH60</w:t>
      </w:r>
      <w:r w:rsidRPr="0064100A">
        <w:rPr>
          <w:rFonts w:cs="宋体" w:hint="eastAsia"/>
          <w:kern w:val="0"/>
          <w:szCs w:val="21"/>
        </w:rPr>
        <w:t>％</w:t>
      </w:r>
      <w:r w:rsidRPr="0064100A">
        <w:rPr>
          <w:kern w:val="0"/>
          <w:szCs w:val="21"/>
        </w:rPr>
        <w:t>±5</w:t>
      </w:r>
      <w:r w:rsidRPr="0064100A">
        <w:rPr>
          <w:rFonts w:cs="宋体" w:hint="eastAsia"/>
          <w:kern w:val="0"/>
          <w:szCs w:val="21"/>
        </w:rPr>
        <w:t>％条件下同法进行。需要冷冻保存的兽药可不进行加速试验。</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14" w:name="_Toc86736592"/>
      <w:r w:rsidRPr="00173BF9">
        <w:rPr>
          <w:rFonts w:ascii="黑体" w:eastAsia="黑体" w:hint="eastAsia"/>
          <w:kern w:val="0"/>
          <w:szCs w:val="21"/>
        </w:rPr>
        <w:t>（三）长期试验</w:t>
      </w:r>
      <w:bookmarkEnd w:id="14"/>
    </w:p>
    <w:p w:rsidR="00AB23AD" w:rsidRPr="0064100A" w:rsidRDefault="00AB23AD" w:rsidP="00AB23AD">
      <w:pPr>
        <w:pStyle w:val="31"/>
        <w:spacing w:after="0" w:line="360" w:lineRule="auto"/>
        <w:ind w:leftChars="0" w:left="0" w:firstLineChars="200" w:firstLine="420"/>
        <w:rPr>
          <w:sz w:val="21"/>
          <w:szCs w:val="21"/>
        </w:rPr>
      </w:pPr>
      <w:r w:rsidRPr="0064100A">
        <w:rPr>
          <w:rFonts w:hint="eastAsia"/>
          <w:sz w:val="21"/>
          <w:szCs w:val="21"/>
        </w:rPr>
        <w:t>长期试验的目的是考察兽药在运输、贮存、使用过程中的稳定性，能更直接地反映兽药稳定性特征，是确定有效期和贮存条件的最终依据。</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应取拟上市包装</w:t>
      </w:r>
      <w:r w:rsidRPr="0064100A">
        <w:rPr>
          <w:kern w:val="0"/>
          <w:szCs w:val="21"/>
        </w:rPr>
        <w:t>3</w:t>
      </w:r>
      <w:r w:rsidRPr="0064100A">
        <w:rPr>
          <w:rFonts w:cs="宋体" w:hint="eastAsia"/>
          <w:kern w:val="0"/>
          <w:szCs w:val="21"/>
        </w:rPr>
        <w:t>批样品在</w:t>
      </w:r>
      <w:r w:rsidRPr="0064100A">
        <w:rPr>
          <w:kern w:val="0"/>
          <w:szCs w:val="21"/>
        </w:rPr>
        <w:t>25±</w:t>
      </w:r>
      <w:smartTag w:uri="urn:schemas-microsoft-com:office:smarttags" w:element="chmetcnv">
        <w:smartTagPr>
          <w:attr w:name="TCSC" w:val="0"/>
          <w:attr w:name="NumberType" w:val="1"/>
          <w:attr w:name="Negative" w:val="False"/>
          <w:attr w:name="HasSpace" w:val="False"/>
          <w:attr w:name="SourceValue" w:val="2"/>
          <w:attr w:name="UnitName" w:val="℃"/>
        </w:smartTagPr>
        <w:r w:rsidRPr="0064100A">
          <w:rPr>
            <w:kern w:val="0"/>
            <w:szCs w:val="21"/>
          </w:rPr>
          <w:t>2</w:t>
        </w:r>
        <w:r w:rsidRPr="0064100A">
          <w:rPr>
            <w:rFonts w:ascii="宋体" w:hAnsi="宋体" w:cs="宋体" w:hint="eastAsia"/>
            <w:kern w:val="0"/>
            <w:szCs w:val="21"/>
          </w:rPr>
          <w:t>℃</w:t>
        </w:r>
      </w:smartTag>
      <w:r w:rsidRPr="0064100A">
        <w:rPr>
          <w:rFonts w:cs="宋体" w:hint="eastAsia"/>
          <w:kern w:val="0"/>
          <w:szCs w:val="21"/>
        </w:rPr>
        <w:t>、</w:t>
      </w:r>
      <w:r w:rsidRPr="0064100A">
        <w:rPr>
          <w:kern w:val="0"/>
          <w:szCs w:val="21"/>
        </w:rPr>
        <w:t>RH60</w:t>
      </w:r>
      <w:r w:rsidRPr="0064100A">
        <w:rPr>
          <w:rFonts w:cs="宋体" w:hint="eastAsia"/>
          <w:kern w:val="0"/>
          <w:szCs w:val="21"/>
        </w:rPr>
        <w:t>％</w:t>
      </w:r>
      <w:r w:rsidRPr="0064100A">
        <w:rPr>
          <w:kern w:val="0"/>
          <w:szCs w:val="21"/>
        </w:rPr>
        <w:t>±10</w:t>
      </w:r>
      <w:r w:rsidRPr="0064100A">
        <w:rPr>
          <w:rFonts w:cs="宋体" w:hint="eastAsia"/>
          <w:kern w:val="0"/>
          <w:szCs w:val="21"/>
        </w:rPr>
        <w:t>％条件进行试验，取样时间点在第一年一般为每</w:t>
      </w:r>
      <w:r w:rsidRPr="0064100A">
        <w:rPr>
          <w:kern w:val="0"/>
          <w:szCs w:val="21"/>
        </w:rPr>
        <w:t>3</w:t>
      </w:r>
      <w:r w:rsidRPr="0064100A">
        <w:rPr>
          <w:rFonts w:cs="宋体" w:hint="eastAsia"/>
          <w:kern w:val="0"/>
          <w:szCs w:val="21"/>
        </w:rPr>
        <w:t>个月一次，第二年为每</w:t>
      </w:r>
      <w:r w:rsidRPr="0064100A">
        <w:rPr>
          <w:kern w:val="0"/>
          <w:szCs w:val="21"/>
        </w:rPr>
        <w:t>6</w:t>
      </w:r>
      <w:r w:rsidRPr="0064100A">
        <w:rPr>
          <w:rFonts w:cs="宋体" w:hint="eastAsia"/>
          <w:kern w:val="0"/>
          <w:szCs w:val="21"/>
        </w:rPr>
        <w:t>个月一次，以后每年一次。对温度敏感药物的长期试验可在</w:t>
      </w:r>
      <w:r w:rsidRPr="0064100A">
        <w:rPr>
          <w:kern w:val="0"/>
          <w:szCs w:val="21"/>
        </w:rPr>
        <w:t>6</w:t>
      </w:r>
      <w:r w:rsidRPr="0064100A">
        <w:rPr>
          <w:rFonts w:ascii="宋体" w:hAnsi="宋体" w:cs="宋体" w:hint="eastAsia"/>
          <w:kern w:val="0"/>
          <w:szCs w:val="21"/>
        </w:rPr>
        <w:t>℃</w:t>
      </w:r>
      <w:r w:rsidRPr="0064100A">
        <w:rPr>
          <w:kern w:val="0"/>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64100A">
          <w:rPr>
            <w:kern w:val="0"/>
            <w:szCs w:val="21"/>
          </w:rPr>
          <w:t>2</w:t>
        </w:r>
        <w:r w:rsidRPr="0064100A">
          <w:rPr>
            <w:rFonts w:ascii="宋体" w:hAnsi="宋体" w:cs="宋体" w:hint="eastAsia"/>
            <w:kern w:val="0"/>
            <w:szCs w:val="21"/>
          </w:rPr>
          <w:t>℃</w:t>
        </w:r>
      </w:smartTag>
      <w:r w:rsidRPr="0064100A">
        <w:rPr>
          <w:rFonts w:cs="宋体" w:hint="eastAsia"/>
          <w:kern w:val="0"/>
          <w:szCs w:val="21"/>
        </w:rPr>
        <w:t>条件下进行试验，取样时间同上。</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15" w:name="_Toc86736593"/>
      <w:r w:rsidRPr="00173BF9">
        <w:rPr>
          <w:rFonts w:ascii="黑体" w:eastAsia="黑体" w:hint="eastAsia"/>
          <w:kern w:val="0"/>
          <w:szCs w:val="21"/>
        </w:rPr>
        <w:t>（四）兽药上市后的稳定性研究</w:t>
      </w:r>
      <w:bookmarkEnd w:id="15"/>
    </w:p>
    <w:p w:rsidR="00AB23AD" w:rsidRPr="0064100A" w:rsidRDefault="00AB23AD" w:rsidP="00AB23AD">
      <w:pPr>
        <w:pStyle w:val="31"/>
        <w:spacing w:after="0" w:line="360" w:lineRule="auto"/>
        <w:ind w:leftChars="0" w:left="0" w:firstLineChars="200" w:firstLine="420"/>
        <w:rPr>
          <w:sz w:val="21"/>
          <w:szCs w:val="21"/>
        </w:rPr>
      </w:pPr>
      <w:r w:rsidRPr="0064100A">
        <w:rPr>
          <w:rFonts w:hint="eastAsia"/>
          <w:sz w:val="21"/>
          <w:szCs w:val="21"/>
        </w:rPr>
        <w:t>兽药在注册阶段进行的稳定性研究，并不能够完全代表实际生产产品的稳定性，具有一定的局限性。采用实际条件下生产的产品进行的稳定性考察的结果，是确定上市兽药稳定性的最终依据。</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在兽药获准生产上市后，应采用实际生产规模的兽药继续进行长期试验，必要时还应进行加速试验和影响因素试验。根据继续进行的稳定性研究的结果，对包装、贮存条件和有效期进行进一步的确认。</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兽药在获得上市批准后，可能会因各种原因而申请对制备工艺、处方组成、规格、包装材料等进行变更，一般应进行相应的稳定性研究，以考察变更后兽药的稳定性趋势，并与变更前的稳定性研究资料进行对比，以评价变更的合理性。</w:t>
      </w:r>
    </w:p>
    <w:p w:rsidR="00AB23AD" w:rsidRPr="003A3457" w:rsidRDefault="00AB23AD" w:rsidP="00AB23AD">
      <w:pPr>
        <w:autoSpaceDE w:val="0"/>
        <w:autoSpaceDN w:val="0"/>
        <w:adjustRightInd w:val="0"/>
        <w:spacing w:line="360" w:lineRule="auto"/>
        <w:outlineLvl w:val="2"/>
        <w:rPr>
          <w:rFonts w:ascii="黑体" w:eastAsia="黑体"/>
          <w:kern w:val="0"/>
          <w:szCs w:val="21"/>
        </w:rPr>
      </w:pPr>
      <w:bookmarkStart w:id="16" w:name="_Toc86736594"/>
      <w:bookmarkStart w:id="17" w:name="_Toc118796638"/>
      <w:r w:rsidRPr="003A3457">
        <w:rPr>
          <w:rFonts w:ascii="黑体" w:eastAsia="黑体" w:hint="eastAsia"/>
          <w:kern w:val="0"/>
          <w:szCs w:val="21"/>
        </w:rPr>
        <w:lastRenderedPageBreak/>
        <w:t>四、稳定性研究结果的评价</w:t>
      </w:r>
      <w:bookmarkEnd w:id="16"/>
      <w:bookmarkEnd w:id="17"/>
    </w:p>
    <w:p w:rsidR="00AB23AD" w:rsidRPr="0064100A" w:rsidRDefault="00AB23AD" w:rsidP="00AB23AD">
      <w:pPr>
        <w:pStyle w:val="31"/>
        <w:spacing w:after="0" w:line="360" w:lineRule="auto"/>
        <w:ind w:leftChars="0" w:left="0" w:firstLineChars="200" w:firstLine="420"/>
        <w:rPr>
          <w:sz w:val="21"/>
          <w:szCs w:val="21"/>
        </w:rPr>
      </w:pPr>
      <w:r w:rsidRPr="0064100A">
        <w:rPr>
          <w:rFonts w:hint="eastAsia"/>
          <w:sz w:val="21"/>
          <w:szCs w:val="21"/>
        </w:rPr>
        <w:t>兽药稳定性的评价是对稳定性研究中的各项试验，如影响因素试验、加速试验、长期试验中得到的兽药稳定性信息进行系统的分析和结果判断。</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18" w:name="_Toc86736595"/>
      <w:r w:rsidRPr="00173BF9">
        <w:rPr>
          <w:rFonts w:ascii="黑体" w:eastAsia="黑体" w:hint="eastAsia"/>
          <w:kern w:val="0"/>
          <w:szCs w:val="21"/>
        </w:rPr>
        <w:t>（一）贮存条件的确定</w:t>
      </w:r>
      <w:bookmarkEnd w:id="18"/>
    </w:p>
    <w:p w:rsidR="00AB23AD" w:rsidRPr="0064100A" w:rsidRDefault="00AB23AD" w:rsidP="00AB23AD">
      <w:pPr>
        <w:pStyle w:val="31"/>
        <w:spacing w:after="0" w:line="360" w:lineRule="auto"/>
        <w:ind w:leftChars="0" w:left="0" w:firstLineChars="200" w:firstLine="420"/>
        <w:rPr>
          <w:sz w:val="21"/>
          <w:szCs w:val="21"/>
        </w:rPr>
      </w:pPr>
      <w:r w:rsidRPr="0064100A">
        <w:rPr>
          <w:rFonts w:hint="eastAsia"/>
          <w:sz w:val="21"/>
          <w:szCs w:val="21"/>
        </w:rPr>
        <w:t>新药注册申请应综合影响因素试验、加速试验和长期试验的结果，同时结合兽药在流通过程中可能遇到的情况进行综合分析。选定的贮存条件应按照规范术语描述。</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19" w:name="_Toc86736596"/>
      <w:r w:rsidRPr="00173BF9">
        <w:rPr>
          <w:rFonts w:ascii="黑体" w:eastAsia="黑体" w:hint="eastAsia"/>
          <w:kern w:val="0"/>
          <w:szCs w:val="21"/>
        </w:rPr>
        <w:t>（二）包装材料</w:t>
      </w:r>
      <w:r w:rsidRPr="00173BF9">
        <w:rPr>
          <w:rFonts w:ascii="黑体" w:eastAsia="黑体"/>
          <w:kern w:val="0"/>
          <w:szCs w:val="21"/>
        </w:rPr>
        <w:t>/</w:t>
      </w:r>
      <w:r w:rsidRPr="00173BF9">
        <w:rPr>
          <w:rFonts w:ascii="黑体" w:eastAsia="黑体" w:hint="eastAsia"/>
          <w:kern w:val="0"/>
          <w:szCs w:val="21"/>
        </w:rPr>
        <w:t>容器的确定</w:t>
      </w:r>
      <w:bookmarkEnd w:id="19"/>
    </w:p>
    <w:p w:rsidR="00AB23AD" w:rsidRPr="0064100A" w:rsidRDefault="00AB23AD" w:rsidP="00AB23AD">
      <w:pPr>
        <w:pStyle w:val="31"/>
        <w:spacing w:after="0" w:line="360" w:lineRule="auto"/>
        <w:rPr>
          <w:sz w:val="21"/>
          <w:szCs w:val="21"/>
        </w:rPr>
      </w:pPr>
      <w:r w:rsidRPr="0064100A">
        <w:rPr>
          <w:rFonts w:hint="eastAsia"/>
          <w:sz w:val="21"/>
          <w:szCs w:val="21"/>
        </w:rPr>
        <w:t>根据影响因素试验结果，初步确定包装材料和容器，结合加速试验和长期试验的稳定性研究的结果，进一步验证采用的包装材料和容器的合理性。</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20" w:name="_Toc86736597"/>
      <w:r w:rsidRPr="00173BF9">
        <w:rPr>
          <w:rFonts w:ascii="黑体" w:eastAsia="黑体" w:hint="eastAsia"/>
          <w:kern w:val="0"/>
          <w:szCs w:val="21"/>
        </w:rPr>
        <w:t>（三）有效期的确定</w:t>
      </w:r>
      <w:bookmarkEnd w:id="20"/>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兽药的有效期应综合加速试验和长期试验的结果，进行适当的统计分析得到，最终有效期的一般以长期试验的结果来确定。</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由于试验数据的分散性，一般应按</w:t>
      </w:r>
      <w:r w:rsidRPr="0064100A">
        <w:rPr>
          <w:kern w:val="0"/>
          <w:szCs w:val="21"/>
        </w:rPr>
        <w:t>95%</w:t>
      </w:r>
      <w:r w:rsidRPr="0064100A">
        <w:rPr>
          <w:rFonts w:cs="宋体" w:hint="eastAsia"/>
          <w:kern w:val="0"/>
          <w:szCs w:val="21"/>
        </w:rPr>
        <w:t>可信限进行统计分析，得出合理的有效期。如</w:t>
      </w:r>
      <w:r w:rsidRPr="0064100A">
        <w:rPr>
          <w:kern w:val="0"/>
          <w:szCs w:val="21"/>
        </w:rPr>
        <w:t>3</w:t>
      </w:r>
      <w:r w:rsidRPr="0064100A">
        <w:rPr>
          <w:rFonts w:cs="宋体" w:hint="eastAsia"/>
          <w:kern w:val="0"/>
          <w:szCs w:val="21"/>
        </w:rPr>
        <w:t>批统计分析结果差别较小，则取其平均值为有效期，如差别较大则取其最短的为有效期。</w:t>
      </w:r>
      <w:proofErr w:type="gramStart"/>
      <w:r w:rsidRPr="0064100A">
        <w:rPr>
          <w:rFonts w:cs="宋体" w:hint="eastAsia"/>
          <w:kern w:val="0"/>
          <w:szCs w:val="21"/>
        </w:rPr>
        <w:t>若数据</w:t>
      </w:r>
      <w:proofErr w:type="gramEnd"/>
      <w:r w:rsidRPr="0064100A">
        <w:rPr>
          <w:rFonts w:cs="宋体" w:hint="eastAsia"/>
          <w:kern w:val="0"/>
          <w:szCs w:val="21"/>
        </w:rPr>
        <w:t>表明测定结果变化很小，表明兽药是很稳定的，则可以不做统计分析。</w:t>
      </w:r>
    </w:p>
    <w:p w:rsidR="00AB23AD" w:rsidRPr="003A3457" w:rsidRDefault="00AB23AD" w:rsidP="00AB23AD">
      <w:pPr>
        <w:autoSpaceDE w:val="0"/>
        <w:autoSpaceDN w:val="0"/>
        <w:adjustRightInd w:val="0"/>
        <w:spacing w:line="360" w:lineRule="auto"/>
        <w:outlineLvl w:val="2"/>
        <w:rPr>
          <w:rFonts w:ascii="黑体" w:eastAsia="黑体"/>
          <w:kern w:val="0"/>
          <w:szCs w:val="21"/>
        </w:rPr>
      </w:pPr>
      <w:bookmarkStart w:id="21" w:name="_Toc86736598"/>
      <w:bookmarkStart w:id="22" w:name="_Toc118796639"/>
      <w:r w:rsidRPr="003A3457">
        <w:rPr>
          <w:rFonts w:ascii="黑体" w:eastAsia="黑体" w:hint="eastAsia"/>
          <w:kern w:val="0"/>
          <w:szCs w:val="21"/>
        </w:rPr>
        <w:t>五、名词解释</w:t>
      </w:r>
      <w:bookmarkEnd w:id="21"/>
      <w:bookmarkEnd w:id="22"/>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有效期：系指一段时间内，上市包装兽药在规定的贮存条件下放置，其质量仍符合注册质量标准。</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批次：按相同的生产工艺在一次生产过程中生产的一定数量的原料药或制剂，其质量具有均</w:t>
      </w:r>
      <w:proofErr w:type="gramStart"/>
      <w:r w:rsidRPr="0064100A">
        <w:rPr>
          <w:rFonts w:cs="宋体" w:hint="eastAsia"/>
          <w:kern w:val="0"/>
          <w:szCs w:val="21"/>
        </w:rPr>
        <w:t>一</w:t>
      </w:r>
      <w:proofErr w:type="gramEnd"/>
      <w:r w:rsidRPr="0064100A">
        <w:rPr>
          <w:rFonts w:cs="宋体" w:hint="eastAsia"/>
          <w:kern w:val="0"/>
          <w:szCs w:val="21"/>
        </w:rPr>
        <w:t>性。</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上市包装：上市销售兽药的内包装和其他层次包装的总称。</w:t>
      </w:r>
    </w:p>
    <w:p w:rsidR="00AB23AD" w:rsidRPr="003A3457" w:rsidRDefault="00AB23AD" w:rsidP="00AB23AD">
      <w:pPr>
        <w:autoSpaceDE w:val="0"/>
        <w:autoSpaceDN w:val="0"/>
        <w:adjustRightInd w:val="0"/>
        <w:spacing w:line="360" w:lineRule="auto"/>
        <w:outlineLvl w:val="2"/>
        <w:rPr>
          <w:rFonts w:ascii="黑体" w:eastAsia="黑体"/>
          <w:kern w:val="0"/>
          <w:szCs w:val="21"/>
        </w:rPr>
      </w:pPr>
      <w:bookmarkStart w:id="23" w:name="_Toc86736600"/>
      <w:bookmarkStart w:id="24" w:name="_Toc118796640"/>
      <w:r w:rsidRPr="003A3457">
        <w:rPr>
          <w:rFonts w:ascii="黑体" w:eastAsia="黑体" w:hint="eastAsia"/>
          <w:kern w:val="0"/>
          <w:szCs w:val="21"/>
        </w:rPr>
        <w:t>六、附录</w:t>
      </w:r>
      <w:bookmarkEnd w:id="23"/>
      <w:bookmarkEnd w:id="24"/>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25" w:name="_Toc86736601"/>
      <w:r w:rsidRPr="00173BF9">
        <w:rPr>
          <w:rFonts w:ascii="黑体" w:eastAsia="黑体" w:hint="eastAsia"/>
          <w:kern w:val="0"/>
          <w:szCs w:val="21"/>
        </w:rPr>
        <w:t>（一）国际气候带</w:t>
      </w:r>
      <w:bookmarkEnd w:id="25"/>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稳定性长期试验所采用的一般条件是根据国际气候带制定的。国际气候带将全球分为</w:t>
      </w:r>
      <w:r w:rsidRPr="0064100A">
        <w:rPr>
          <w:kern w:val="0"/>
          <w:szCs w:val="21"/>
        </w:rPr>
        <w:t>I</w:t>
      </w:r>
      <w:r w:rsidRPr="0064100A">
        <w:rPr>
          <w:rFonts w:cs="宋体" w:hint="eastAsia"/>
          <w:kern w:val="0"/>
          <w:szCs w:val="21"/>
        </w:rPr>
        <w:t>、</w:t>
      </w:r>
      <w:r w:rsidRPr="0064100A">
        <w:rPr>
          <w:kern w:val="0"/>
          <w:szCs w:val="21"/>
        </w:rPr>
        <w:t>II</w:t>
      </w:r>
      <w:r w:rsidRPr="0064100A">
        <w:rPr>
          <w:rFonts w:cs="宋体" w:hint="eastAsia"/>
          <w:kern w:val="0"/>
          <w:szCs w:val="21"/>
        </w:rPr>
        <w:t>、</w:t>
      </w:r>
      <w:r w:rsidRPr="0064100A">
        <w:rPr>
          <w:kern w:val="0"/>
          <w:szCs w:val="21"/>
        </w:rPr>
        <w:t>III</w:t>
      </w:r>
      <w:r w:rsidRPr="0064100A">
        <w:rPr>
          <w:rFonts w:cs="宋体" w:hint="eastAsia"/>
          <w:kern w:val="0"/>
          <w:szCs w:val="21"/>
        </w:rPr>
        <w:t>、</w:t>
      </w:r>
      <w:r w:rsidRPr="0064100A">
        <w:rPr>
          <w:kern w:val="0"/>
          <w:szCs w:val="21"/>
        </w:rPr>
        <w:t xml:space="preserve">IV </w:t>
      </w:r>
      <w:r w:rsidRPr="0064100A">
        <w:rPr>
          <w:rFonts w:cs="宋体" w:hint="eastAsia"/>
          <w:kern w:val="0"/>
          <w:szCs w:val="21"/>
        </w:rPr>
        <w:t>四个气候带，具体条件见下表：</w:t>
      </w:r>
    </w:p>
    <w:p w:rsidR="00AB23AD" w:rsidRPr="0064100A" w:rsidRDefault="00AB23AD" w:rsidP="00AB23AD">
      <w:pPr>
        <w:autoSpaceDE w:val="0"/>
        <w:autoSpaceDN w:val="0"/>
        <w:adjustRightInd w:val="0"/>
        <w:spacing w:line="360" w:lineRule="auto"/>
        <w:rPr>
          <w:color w:val="000000"/>
          <w:kern w:val="0"/>
          <w:szCs w:val="21"/>
        </w:rPr>
      </w:pPr>
    </w:p>
    <w:tbl>
      <w:tblPr>
        <w:tblW w:w="0" w:type="auto"/>
        <w:jc w:val="center"/>
        <w:tblLook w:val="0000" w:firstRow="0" w:lastRow="0" w:firstColumn="0" w:lastColumn="0" w:noHBand="0" w:noVBand="0"/>
      </w:tblPr>
      <w:tblGrid>
        <w:gridCol w:w="2351"/>
        <w:gridCol w:w="746"/>
        <w:gridCol w:w="793"/>
        <w:gridCol w:w="636"/>
        <w:gridCol w:w="636"/>
        <w:gridCol w:w="636"/>
      </w:tblGrid>
      <w:tr w:rsidR="00AB23AD" w:rsidRPr="0064100A" w:rsidTr="00752DA2">
        <w:tblPrEx>
          <w:tblCellMar>
            <w:top w:w="0" w:type="dxa"/>
            <w:bottom w:w="0" w:type="dxa"/>
          </w:tblCellMar>
        </w:tblPrEx>
        <w:trPr>
          <w:cantSplit/>
          <w:trHeight w:val="513"/>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rFonts w:cs="宋体" w:hint="eastAsia"/>
                <w:color w:val="000000"/>
                <w:kern w:val="0"/>
                <w:szCs w:val="21"/>
              </w:rPr>
              <w:t>气候带</w:t>
            </w:r>
          </w:p>
        </w:tc>
        <w:tc>
          <w:tcPr>
            <w:tcW w:w="0" w:type="auto"/>
            <w:gridSpan w:val="3"/>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rFonts w:cs="宋体" w:hint="eastAsia"/>
                <w:color w:val="000000"/>
                <w:kern w:val="0"/>
                <w:szCs w:val="21"/>
              </w:rPr>
              <w:t>计算数据</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rFonts w:cs="宋体" w:hint="eastAsia"/>
                <w:color w:val="000000"/>
                <w:kern w:val="0"/>
                <w:szCs w:val="21"/>
              </w:rPr>
              <w:t>推算数据</w:t>
            </w:r>
          </w:p>
        </w:tc>
      </w:tr>
      <w:tr w:rsidR="00AB23AD" w:rsidRPr="0064100A" w:rsidTr="00752DA2">
        <w:tblPrEx>
          <w:tblCellMar>
            <w:top w:w="0" w:type="dxa"/>
            <w:bottom w:w="0" w:type="dxa"/>
          </w:tblCellMar>
        </w:tblPrEx>
        <w:trPr>
          <w:cantSplit/>
          <w:trHeight w:val="305"/>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rFonts w:cs="宋体" w:hint="eastAsia"/>
                <w:color w:val="000000"/>
                <w:kern w:val="0"/>
                <w:szCs w:val="21"/>
              </w:rPr>
              <w:t>温度</w:t>
            </w:r>
            <w:r w:rsidRPr="0064100A">
              <w:rPr>
                <w:rFonts w:cs="宋体" w:hint="eastAsia"/>
                <w:color w:val="000000"/>
                <w:kern w:val="0"/>
                <w:position w:val="4"/>
                <w:szCs w:val="21"/>
                <w:vertAlign w:val="superscript"/>
              </w:rPr>
              <w:t>①</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MKT</w:t>
            </w:r>
            <w:r w:rsidRPr="0064100A">
              <w:rPr>
                <w:rFonts w:cs="宋体" w:hint="eastAsia"/>
                <w:color w:val="000000"/>
                <w:kern w:val="0"/>
                <w:position w:val="4"/>
                <w:szCs w:val="21"/>
                <w:vertAlign w:val="superscript"/>
              </w:rPr>
              <w:t>②</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rFonts w:cs="宋体" w:hint="eastAsia"/>
                <w:color w:val="000000"/>
                <w:kern w:val="0"/>
                <w:szCs w:val="21"/>
              </w:rPr>
              <w:t>湿度</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rFonts w:cs="宋体" w:hint="eastAsia"/>
                <w:color w:val="000000"/>
                <w:kern w:val="0"/>
                <w:szCs w:val="21"/>
              </w:rPr>
              <w:t>温度</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rFonts w:cs="宋体" w:hint="eastAsia"/>
                <w:color w:val="000000"/>
                <w:kern w:val="0"/>
                <w:szCs w:val="21"/>
              </w:rPr>
              <w:t>湿度</w:t>
            </w:r>
          </w:p>
        </w:tc>
      </w:tr>
      <w:tr w:rsidR="00AB23AD" w:rsidRPr="0064100A" w:rsidTr="00752DA2">
        <w:tblPrEx>
          <w:tblCellMar>
            <w:top w:w="0" w:type="dxa"/>
            <w:bottom w:w="0" w:type="dxa"/>
          </w:tblCellMar>
        </w:tblPrEx>
        <w:trPr>
          <w:trHeight w:val="31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 xml:space="preserve">I </w:t>
            </w:r>
            <w:r w:rsidRPr="0064100A">
              <w:rPr>
                <w:rFonts w:cs="宋体" w:hint="eastAsia"/>
                <w:color w:val="000000"/>
                <w:kern w:val="0"/>
                <w:szCs w:val="21"/>
              </w:rPr>
              <w:t>温带</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20.0</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20.0</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42</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45</w:t>
            </w:r>
          </w:p>
        </w:tc>
      </w:tr>
      <w:tr w:rsidR="00AB23AD" w:rsidRPr="0064100A" w:rsidTr="00752DA2">
        <w:tblPrEx>
          <w:tblCellMar>
            <w:top w:w="0" w:type="dxa"/>
            <w:bottom w:w="0" w:type="dxa"/>
          </w:tblCellMar>
        </w:tblPrEx>
        <w:trPr>
          <w:trHeight w:val="31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lastRenderedPageBreak/>
              <w:t xml:space="preserve">II </w:t>
            </w:r>
            <w:r w:rsidRPr="0064100A">
              <w:rPr>
                <w:rFonts w:cs="宋体" w:hint="eastAsia"/>
                <w:color w:val="000000"/>
                <w:kern w:val="0"/>
                <w:szCs w:val="21"/>
              </w:rPr>
              <w:t>地中海气候，亚热带</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21.6</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22.0</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52</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60</w:t>
            </w:r>
          </w:p>
        </w:tc>
      </w:tr>
      <w:tr w:rsidR="00AB23AD" w:rsidRPr="0064100A" w:rsidTr="00752DA2">
        <w:tblPrEx>
          <w:tblCellMar>
            <w:top w:w="0" w:type="dxa"/>
            <w:bottom w:w="0" w:type="dxa"/>
          </w:tblCellMar>
        </w:tblPrEx>
        <w:trPr>
          <w:trHeight w:val="31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 xml:space="preserve">III </w:t>
            </w:r>
            <w:r w:rsidRPr="0064100A">
              <w:rPr>
                <w:rFonts w:cs="宋体" w:hint="eastAsia"/>
                <w:color w:val="000000"/>
                <w:kern w:val="0"/>
                <w:szCs w:val="21"/>
              </w:rPr>
              <w:t>干热带</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26.4</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27.9</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25</w:t>
            </w:r>
          </w:p>
        </w:tc>
      </w:tr>
      <w:tr w:rsidR="00AB23AD" w:rsidRPr="0064100A" w:rsidTr="00752DA2">
        <w:tblPrEx>
          <w:tblCellMar>
            <w:top w:w="0" w:type="dxa"/>
            <w:bottom w:w="0" w:type="dxa"/>
          </w:tblCellMar>
        </w:tblPrEx>
        <w:trPr>
          <w:trHeight w:val="31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 xml:space="preserve">IV </w:t>
            </w:r>
            <w:proofErr w:type="gramStart"/>
            <w:r w:rsidRPr="0064100A">
              <w:rPr>
                <w:rFonts w:cs="宋体" w:hint="eastAsia"/>
                <w:color w:val="000000"/>
                <w:kern w:val="0"/>
                <w:szCs w:val="21"/>
              </w:rPr>
              <w:t>湿热带</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26.7</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27.4</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76</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AB23AD" w:rsidRPr="0064100A" w:rsidRDefault="00AB23AD" w:rsidP="00752DA2">
            <w:pPr>
              <w:autoSpaceDE w:val="0"/>
              <w:autoSpaceDN w:val="0"/>
              <w:adjustRightInd w:val="0"/>
              <w:spacing w:line="360" w:lineRule="auto"/>
              <w:rPr>
                <w:color w:val="000000"/>
                <w:kern w:val="0"/>
                <w:szCs w:val="21"/>
              </w:rPr>
            </w:pPr>
            <w:r w:rsidRPr="0064100A">
              <w:rPr>
                <w:color w:val="000000"/>
                <w:kern w:val="0"/>
                <w:szCs w:val="21"/>
              </w:rPr>
              <w:t>70</w:t>
            </w:r>
          </w:p>
        </w:tc>
      </w:tr>
    </w:tbl>
    <w:p w:rsidR="00AB23AD" w:rsidRPr="0064100A" w:rsidRDefault="00AB23AD" w:rsidP="00AB23AD">
      <w:pPr>
        <w:autoSpaceDE w:val="0"/>
        <w:autoSpaceDN w:val="0"/>
        <w:adjustRightInd w:val="0"/>
        <w:spacing w:line="360" w:lineRule="auto"/>
        <w:ind w:firstLineChars="200" w:firstLine="420"/>
        <w:rPr>
          <w:kern w:val="0"/>
          <w:szCs w:val="21"/>
        </w:rPr>
      </w:pPr>
      <w:r w:rsidRPr="0064100A">
        <w:rPr>
          <w:kern w:val="0"/>
          <w:szCs w:val="21"/>
        </w:rPr>
        <w:fldChar w:fldCharType="begin"/>
      </w:r>
      <w:r w:rsidRPr="0064100A">
        <w:rPr>
          <w:kern w:val="0"/>
          <w:szCs w:val="21"/>
        </w:rPr>
        <w:instrText xml:space="preserve"> = 1 \* GB3 </w:instrText>
      </w:r>
      <w:r w:rsidRPr="0064100A">
        <w:rPr>
          <w:kern w:val="0"/>
          <w:szCs w:val="21"/>
        </w:rPr>
        <w:fldChar w:fldCharType="separate"/>
      </w:r>
      <w:r w:rsidRPr="0064100A">
        <w:rPr>
          <w:rFonts w:cs="宋体" w:hint="eastAsia"/>
          <w:noProof/>
          <w:kern w:val="0"/>
          <w:szCs w:val="21"/>
        </w:rPr>
        <w:t>①</w:t>
      </w:r>
      <w:r w:rsidRPr="0064100A">
        <w:rPr>
          <w:kern w:val="0"/>
          <w:szCs w:val="21"/>
        </w:rPr>
        <w:fldChar w:fldCharType="end"/>
      </w:r>
      <w:r w:rsidRPr="0064100A">
        <w:rPr>
          <w:rFonts w:cs="宋体" w:hint="eastAsia"/>
          <w:kern w:val="0"/>
          <w:szCs w:val="21"/>
        </w:rPr>
        <w:t>记录温度；</w:t>
      </w:r>
      <w:r w:rsidRPr="0064100A">
        <w:rPr>
          <w:kern w:val="0"/>
          <w:szCs w:val="21"/>
        </w:rPr>
        <w:fldChar w:fldCharType="begin"/>
      </w:r>
      <w:r w:rsidRPr="0064100A">
        <w:rPr>
          <w:kern w:val="0"/>
          <w:szCs w:val="21"/>
        </w:rPr>
        <w:instrText xml:space="preserve"> = 2 \* GB3 </w:instrText>
      </w:r>
      <w:r w:rsidRPr="0064100A">
        <w:rPr>
          <w:kern w:val="0"/>
          <w:szCs w:val="21"/>
        </w:rPr>
        <w:fldChar w:fldCharType="separate"/>
      </w:r>
      <w:r w:rsidRPr="0064100A">
        <w:rPr>
          <w:rFonts w:cs="宋体" w:hint="eastAsia"/>
          <w:noProof/>
          <w:kern w:val="0"/>
          <w:szCs w:val="21"/>
        </w:rPr>
        <w:t>②</w:t>
      </w:r>
      <w:r w:rsidRPr="0064100A">
        <w:rPr>
          <w:kern w:val="0"/>
          <w:szCs w:val="21"/>
        </w:rPr>
        <w:fldChar w:fldCharType="end"/>
      </w:r>
      <w:r w:rsidRPr="0064100A">
        <w:rPr>
          <w:rFonts w:cs="宋体" w:hint="eastAsia"/>
          <w:kern w:val="0"/>
          <w:szCs w:val="21"/>
        </w:rPr>
        <w:t>平均热力学温度</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温带主要有英国、北欧、加拿大、俄罗斯；亚热带有美国、日本、西欧（葡萄牙</w:t>
      </w:r>
      <w:r w:rsidRPr="0064100A">
        <w:rPr>
          <w:kern w:val="0"/>
          <w:szCs w:val="21"/>
        </w:rPr>
        <w:t>-</w:t>
      </w:r>
      <w:r w:rsidRPr="0064100A">
        <w:rPr>
          <w:rFonts w:cs="宋体" w:hint="eastAsia"/>
          <w:kern w:val="0"/>
          <w:szCs w:val="21"/>
        </w:rPr>
        <w:t>希腊）；干热带有伊朗、伊拉克、苏丹；湿热带有巴西、加纳、印度尼西亚、尼加拉瓜、菲律宾。在这四种气候带中，对于兽药的质量保证而言，条件最苛刻的是第四种气候带，即高温又高湿的环境。中国总体来说属于亚热带，推荐长期试验采用温度湿度条件为：</w:t>
      </w:r>
      <w:r w:rsidRPr="0064100A">
        <w:rPr>
          <w:kern w:val="0"/>
          <w:szCs w:val="21"/>
        </w:rPr>
        <w:t>25</w:t>
      </w:r>
      <w:r w:rsidRPr="0064100A">
        <w:rPr>
          <w:rFonts w:ascii="宋体" w:hAnsi="宋体" w:cs="宋体" w:hint="eastAsia"/>
          <w:kern w:val="0"/>
          <w:szCs w:val="21"/>
        </w:rPr>
        <w:t>℃</w:t>
      </w:r>
      <w:r w:rsidRPr="0064100A">
        <w:rPr>
          <w:kern w:val="0"/>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64100A">
          <w:rPr>
            <w:kern w:val="0"/>
            <w:szCs w:val="21"/>
          </w:rPr>
          <w:t>2</w:t>
        </w:r>
        <w:r w:rsidRPr="0064100A">
          <w:rPr>
            <w:rFonts w:ascii="宋体" w:hAnsi="宋体" w:cs="宋体" w:hint="eastAsia"/>
            <w:kern w:val="0"/>
            <w:szCs w:val="21"/>
          </w:rPr>
          <w:t>℃</w:t>
        </w:r>
      </w:smartTag>
      <w:r w:rsidRPr="0064100A">
        <w:rPr>
          <w:rFonts w:cs="宋体" w:hint="eastAsia"/>
          <w:kern w:val="0"/>
          <w:szCs w:val="21"/>
        </w:rPr>
        <w:t>，</w:t>
      </w:r>
      <w:r w:rsidRPr="0064100A">
        <w:rPr>
          <w:kern w:val="0"/>
          <w:szCs w:val="21"/>
        </w:rPr>
        <w:t>60%RH±10%RH</w:t>
      </w:r>
      <w:r w:rsidRPr="0064100A">
        <w:rPr>
          <w:rFonts w:cs="宋体" w:hint="eastAsia"/>
          <w:kern w:val="0"/>
          <w:szCs w:val="21"/>
        </w:rPr>
        <w:t>，与</w:t>
      </w:r>
      <w:r w:rsidRPr="0064100A">
        <w:rPr>
          <w:kern w:val="0"/>
          <w:szCs w:val="21"/>
        </w:rPr>
        <w:t>ICH</w:t>
      </w:r>
      <w:r w:rsidRPr="0064100A">
        <w:rPr>
          <w:rFonts w:cs="宋体" w:hint="eastAsia"/>
          <w:kern w:val="0"/>
          <w:szCs w:val="21"/>
        </w:rPr>
        <w:t>所采用的条件基本一致。</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26" w:name="_Toc86736602"/>
      <w:r w:rsidRPr="00173BF9">
        <w:rPr>
          <w:rFonts w:ascii="黑体" w:eastAsia="黑体" w:hint="eastAsia"/>
          <w:kern w:val="0"/>
          <w:szCs w:val="21"/>
        </w:rPr>
        <w:t>（二）对半通透性容器的一些</w:t>
      </w:r>
      <w:bookmarkEnd w:id="26"/>
      <w:r w:rsidRPr="00173BF9">
        <w:rPr>
          <w:rFonts w:ascii="黑体" w:eastAsia="黑体" w:hint="eastAsia"/>
          <w:kern w:val="0"/>
          <w:szCs w:val="21"/>
        </w:rPr>
        <w:t>要求</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对于包装在半通透性容器包装内的以水为溶剂的药物制剂，除对其常规项目进行考察外，还应对其可能发生的水的损失进行评价。此类兽药应能</w:t>
      </w:r>
      <w:proofErr w:type="gramStart"/>
      <w:r w:rsidRPr="0064100A">
        <w:rPr>
          <w:rFonts w:cs="宋体" w:hint="eastAsia"/>
          <w:kern w:val="0"/>
          <w:szCs w:val="21"/>
        </w:rPr>
        <w:t>耐受低</w:t>
      </w:r>
      <w:proofErr w:type="gramEnd"/>
      <w:r w:rsidRPr="0064100A">
        <w:rPr>
          <w:rFonts w:cs="宋体" w:hint="eastAsia"/>
          <w:kern w:val="0"/>
          <w:szCs w:val="21"/>
        </w:rPr>
        <w:t>湿度环境。其加速试验应在较低的相对湿度下进行，推荐的试验条件如下：</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加速：</w:t>
      </w:r>
      <w:r w:rsidRPr="0064100A">
        <w:rPr>
          <w:kern w:val="0"/>
          <w:szCs w:val="21"/>
        </w:rPr>
        <w:t>40±</w:t>
      </w:r>
      <w:smartTag w:uri="urn:schemas-microsoft-com:office:smarttags" w:element="chmetcnv">
        <w:smartTagPr>
          <w:attr w:name="TCSC" w:val="0"/>
          <w:attr w:name="NumberType" w:val="1"/>
          <w:attr w:name="Negative" w:val="False"/>
          <w:attr w:name="HasSpace" w:val="False"/>
          <w:attr w:name="SourceValue" w:val="2"/>
          <w:attr w:name="UnitName" w:val="℃"/>
        </w:smartTagPr>
        <w:r w:rsidRPr="0064100A">
          <w:rPr>
            <w:kern w:val="0"/>
            <w:szCs w:val="21"/>
          </w:rPr>
          <w:t>2</w:t>
        </w:r>
        <w:r w:rsidRPr="0064100A">
          <w:rPr>
            <w:rFonts w:ascii="宋体" w:hAnsi="宋体" w:cs="宋体" w:hint="eastAsia"/>
            <w:kern w:val="0"/>
            <w:szCs w:val="21"/>
          </w:rPr>
          <w:t>℃</w:t>
        </w:r>
      </w:smartTag>
      <w:r w:rsidRPr="0064100A">
        <w:rPr>
          <w:kern w:val="0"/>
          <w:szCs w:val="21"/>
        </w:rPr>
        <w:t>/ RH 20%±5%</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中等：</w:t>
      </w:r>
      <w:r w:rsidRPr="0064100A">
        <w:rPr>
          <w:kern w:val="0"/>
          <w:szCs w:val="21"/>
        </w:rPr>
        <w:t>30±</w:t>
      </w:r>
      <w:smartTag w:uri="urn:schemas-microsoft-com:office:smarttags" w:element="chmetcnv">
        <w:smartTagPr>
          <w:attr w:name="TCSC" w:val="0"/>
          <w:attr w:name="NumberType" w:val="1"/>
          <w:attr w:name="Negative" w:val="False"/>
          <w:attr w:name="HasSpace" w:val="False"/>
          <w:attr w:name="SourceValue" w:val="2"/>
          <w:attr w:name="UnitName" w:val="℃"/>
        </w:smartTagPr>
        <w:r w:rsidRPr="0064100A">
          <w:rPr>
            <w:kern w:val="0"/>
            <w:szCs w:val="21"/>
          </w:rPr>
          <w:t>2</w:t>
        </w:r>
        <w:r w:rsidRPr="0064100A">
          <w:rPr>
            <w:rFonts w:ascii="宋体" w:hAnsi="宋体" w:cs="宋体" w:hint="eastAsia"/>
            <w:kern w:val="0"/>
            <w:szCs w:val="21"/>
          </w:rPr>
          <w:t>℃</w:t>
        </w:r>
      </w:smartTag>
      <w:r w:rsidRPr="0064100A">
        <w:rPr>
          <w:kern w:val="0"/>
          <w:szCs w:val="21"/>
        </w:rPr>
        <w:t>/ RH 40%±5%</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长期：</w:t>
      </w:r>
      <w:r w:rsidRPr="0064100A">
        <w:rPr>
          <w:kern w:val="0"/>
          <w:szCs w:val="21"/>
        </w:rPr>
        <w:t>25±</w:t>
      </w:r>
      <w:smartTag w:uri="urn:schemas-microsoft-com:office:smarttags" w:element="chmetcnv">
        <w:smartTagPr>
          <w:attr w:name="TCSC" w:val="0"/>
          <w:attr w:name="NumberType" w:val="1"/>
          <w:attr w:name="Negative" w:val="False"/>
          <w:attr w:name="HasSpace" w:val="False"/>
          <w:attr w:name="SourceValue" w:val="2"/>
          <w:attr w:name="UnitName" w:val="℃"/>
        </w:smartTagPr>
        <w:r w:rsidRPr="0064100A">
          <w:rPr>
            <w:kern w:val="0"/>
            <w:szCs w:val="21"/>
          </w:rPr>
          <w:t>2</w:t>
        </w:r>
        <w:r w:rsidRPr="0064100A">
          <w:rPr>
            <w:rFonts w:ascii="宋体" w:hAnsi="宋体" w:cs="宋体" w:hint="eastAsia"/>
            <w:kern w:val="0"/>
            <w:szCs w:val="21"/>
          </w:rPr>
          <w:t>℃</w:t>
        </w:r>
      </w:smartTag>
      <w:r w:rsidRPr="0064100A">
        <w:rPr>
          <w:kern w:val="0"/>
          <w:szCs w:val="21"/>
        </w:rPr>
        <w:t>/ RH 40%±10%</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如果长期试验在</w:t>
      </w:r>
      <w:r w:rsidRPr="0064100A">
        <w:rPr>
          <w:kern w:val="0"/>
          <w:szCs w:val="21"/>
        </w:rPr>
        <w:t>25</w:t>
      </w:r>
      <w:r w:rsidRPr="0064100A">
        <w:rPr>
          <w:rFonts w:ascii="宋体" w:hAnsi="宋体" w:cs="宋体" w:hint="eastAsia"/>
          <w:kern w:val="0"/>
          <w:szCs w:val="21"/>
        </w:rPr>
        <w:t>℃</w:t>
      </w:r>
      <w:r w:rsidRPr="0064100A">
        <w:rPr>
          <w:kern w:val="0"/>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64100A">
          <w:rPr>
            <w:kern w:val="0"/>
            <w:szCs w:val="21"/>
          </w:rPr>
          <w:t>2</w:t>
        </w:r>
        <w:r w:rsidRPr="0064100A">
          <w:rPr>
            <w:rFonts w:ascii="宋体" w:hAnsi="宋体" w:cs="宋体" w:hint="eastAsia"/>
            <w:kern w:val="0"/>
            <w:szCs w:val="21"/>
          </w:rPr>
          <w:t>℃</w:t>
        </w:r>
      </w:smartTag>
      <w:r w:rsidRPr="0064100A">
        <w:rPr>
          <w:kern w:val="0"/>
          <w:szCs w:val="21"/>
        </w:rPr>
        <w:t>/40%RH±10%</w:t>
      </w:r>
      <w:r w:rsidRPr="0064100A">
        <w:rPr>
          <w:rFonts w:cs="宋体" w:hint="eastAsia"/>
          <w:kern w:val="0"/>
          <w:szCs w:val="21"/>
        </w:rPr>
        <w:t>条件下进行，并且在加速试验的</w:t>
      </w:r>
      <w:r w:rsidRPr="0064100A">
        <w:rPr>
          <w:kern w:val="0"/>
          <w:szCs w:val="21"/>
        </w:rPr>
        <w:t>6</w:t>
      </w:r>
      <w:r w:rsidRPr="0064100A">
        <w:rPr>
          <w:rFonts w:cs="宋体" w:hint="eastAsia"/>
          <w:kern w:val="0"/>
          <w:szCs w:val="21"/>
        </w:rPr>
        <w:t>个月中发生了除</w:t>
      </w:r>
      <w:proofErr w:type="gramStart"/>
      <w:r w:rsidRPr="0064100A">
        <w:rPr>
          <w:rFonts w:cs="宋体" w:hint="eastAsia"/>
          <w:kern w:val="0"/>
          <w:szCs w:val="21"/>
        </w:rPr>
        <w:t>水分减失以外</w:t>
      </w:r>
      <w:proofErr w:type="gramEnd"/>
      <w:r w:rsidRPr="0064100A">
        <w:rPr>
          <w:rFonts w:cs="宋体" w:hint="eastAsia"/>
          <w:kern w:val="0"/>
          <w:szCs w:val="21"/>
        </w:rPr>
        <w:t>的显著变化，应进行中等条件下的附加试验。对于包装在半通透性容器包装内的药物产品，在经过</w:t>
      </w:r>
      <w:r w:rsidRPr="0064100A">
        <w:rPr>
          <w:kern w:val="0"/>
          <w:szCs w:val="21"/>
        </w:rPr>
        <w:t>25</w:t>
      </w:r>
      <w:r w:rsidRPr="0064100A">
        <w:rPr>
          <w:rFonts w:ascii="宋体" w:hAnsi="宋体" w:cs="宋体" w:hint="eastAsia"/>
          <w:kern w:val="0"/>
          <w:szCs w:val="21"/>
        </w:rPr>
        <w:t>℃</w:t>
      </w:r>
      <w:r w:rsidRPr="0064100A">
        <w:rPr>
          <w:kern w:val="0"/>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64100A">
          <w:rPr>
            <w:kern w:val="0"/>
            <w:szCs w:val="21"/>
          </w:rPr>
          <w:t>2</w:t>
        </w:r>
        <w:r w:rsidRPr="0064100A">
          <w:rPr>
            <w:rFonts w:ascii="宋体" w:hAnsi="宋体" w:cs="宋体" w:hint="eastAsia"/>
            <w:kern w:val="0"/>
            <w:szCs w:val="21"/>
          </w:rPr>
          <w:t>℃</w:t>
        </w:r>
      </w:smartTag>
      <w:r w:rsidRPr="0064100A">
        <w:rPr>
          <w:kern w:val="0"/>
          <w:szCs w:val="21"/>
        </w:rPr>
        <w:t>/RH40%±10%</w:t>
      </w:r>
      <w:r w:rsidRPr="0064100A">
        <w:rPr>
          <w:rFonts w:cs="宋体" w:hint="eastAsia"/>
          <w:kern w:val="0"/>
          <w:szCs w:val="21"/>
        </w:rPr>
        <w:t>条件下平衡放置</w:t>
      </w:r>
      <w:r w:rsidRPr="0064100A">
        <w:rPr>
          <w:kern w:val="0"/>
          <w:szCs w:val="21"/>
        </w:rPr>
        <w:t>3</w:t>
      </w:r>
      <w:r w:rsidRPr="0064100A">
        <w:rPr>
          <w:rFonts w:cs="宋体" w:hint="eastAsia"/>
          <w:kern w:val="0"/>
          <w:szCs w:val="21"/>
        </w:rPr>
        <w:t>个月后，与其初始值发生</w:t>
      </w:r>
      <w:r w:rsidRPr="0064100A">
        <w:rPr>
          <w:kern w:val="0"/>
          <w:szCs w:val="21"/>
        </w:rPr>
        <w:t>5%</w:t>
      </w:r>
      <w:r w:rsidRPr="0064100A">
        <w:rPr>
          <w:rFonts w:cs="宋体" w:hint="eastAsia"/>
          <w:kern w:val="0"/>
          <w:szCs w:val="21"/>
        </w:rPr>
        <w:t>的水分</w:t>
      </w:r>
      <w:proofErr w:type="gramStart"/>
      <w:r w:rsidRPr="0064100A">
        <w:rPr>
          <w:rFonts w:cs="宋体" w:hint="eastAsia"/>
          <w:kern w:val="0"/>
          <w:szCs w:val="21"/>
        </w:rPr>
        <w:t>减失被</w:t>
      </w:r>
      <w:proofErr w:type="gramEnd"/>
      <w:r w:rsidRPr="0064100A">
        <w:rPr>
          <w:rFonts w:cs="宋体" w:hint="eastAsia"/>
          <w:kern w:val="0"/>
          <w:szCs w:val="21"/>
        </w:rPr>
        <w:t>认为是显著变化。</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27" w:name="_Toc86736603"/>
      <w:r w:rsidRPr="00173BF9">
        <w:rPr>
          <w:rFonts w:ascii="黑体" w:eastAsia="黑体" w:hint="eastAsia"/>
          <w:kern w:val="0"/>
          <w:szCs w:val="21"/>
        </w:rPr>
        <w:t>（三）稳定性研究报告的一般内容</w:t>
      </w:r>
      <w:bookmarkEnd w:id="27"/>
    </w:p>
    <w:p w:rsidR="00AB23AD" w:rsidRPr="0064100A" w:rsidRDefault="00AB23AD" w:rsidP="00AB23AD">
      <w:pPr>
        <w:autoSpaceDE w:val="0"/>
        <w:autoSpaceDN w:val="0"/>
        <w:adjustRightInd w:val="0"/>
        <w:spacing w:line="360" w:lineRule="auto"/>
        <w:ind w:firstLineChars="200" w:firstLine="420"/>
        <w:rPr>
          <w:kern w:val="0"/>
          <w:szCs w:val="21"/>
        </w:rPr>
      </w:pPr>
      <w:r w:rsidRPr="0064100A">
        <w:rPr>
          <w:rFonts w:cs="宋体" w:hint="eastAsia"/>
          <w:kern w:val="0"/>
          <w:szCs w:val="21"/>
        </w:rPr>
        <w:t>注册申请资料中研究数据应完整、可靠，资料整理应规范、清晰。稳定性研究部分的申报资料应包括以下内容：</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kern w:val="0"/>
          <w:szCs w:val="21"/>
        </w:rPr>
        <w:t>1</w:t>
      </w:r>
      <w:r w:rsidRPr="0064100A">
        <w:rPr>
          <w:rFonts w:cs="宋体" w:hint="eastAsia"/>
          <w:kern w:val="0"/>
          <w:szCs w:val="21"/>
        </w:rPr>
        <w:t>、供试兽药的品名、规格、剂型、批号、生产者、原料药的来源、生产日期和试验开始时间。应明确给出稳定性考察中各个批次兽药的批产量。</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kern w:val="0"/>
          <w:szCs w:val="21"/>
        </w:rPr>
        <w:t>2</w:t>
      </w:r>
      <w:r w:rsidRPr="0064100A">
        <w:rPr>
          <w:rFonts w:cs="宋体" w:hint="eastAsia"/>
          <w:kern w:val="0"/>
          <w:szCs w:val="21"/>
        </w:rPr>
        <w:t>、各稳定性试验的条件，如温度、光照强度、相对湿度、容器的开放</w:t>
      </w:r>
      <w:r w:rsidRPr="0064100A">
        <w:rPr>
          <w:kern w:val="0"/>
          <w:szCs w:val="21"/>
        </w:rPr>
        <w:t>/</w:t>
      </w:r>
      <w:r w:rsidRPr="0064100A">
        <w:rPr>
          <w:rFonts w:cs="宋体" w:hint="eastAsia"/>
          <w:kern w:val="0"/>
          <w:szCs w:val="21"/>
        </w:rPr>
        <w:t>封闭、直立</w:t>
      </w:r>
      <w:r w:rsidRPr="0064100A">
        <w:rPr>
          <w:kern w:val="0"/>
          <w:szCs w:val="21"/>
        </w:rPr>
        <w:t>/</w:t>
      </w:r>
      <w:r w:rsidRPr="0064100A">
        <w:rPr>
          <w:rFonts w:cs="宋体" w:hint="eastAsia"/>
          <w:kern w:val="0"/>
          <w:szCs w:val="21"/>
        </w:rPr>
        <w:t>颠倒放置、容器中干燥剂的使用等。应明确包装</w:t>
      </w:r>
      <w:r w:rsidRPr="0064100A">
        <w:rPr>
          <w:kern w:val="0"/>
          <w:szCs w:val="21"/>
        </w:rPr>
        <w:t>/</w:t>
      </w:r>
      <w:r w:rsidRPr="0064100A">
        <w:rPr>
          <w:rFonts w:cs="宋体" w:hint="eastAsia"/>
          <w:kern w:val="0"/>
          <w:szCs w:val="21"/>
        </w:rPr>
        <w:t>密封系统的性状，</w:t>
      </w:r>
      <w:proofErr w:type="gramStart"/>
      <w:r w:rsidRPr="0064100A">
        <w:rPr>
          <w:rFonts w:cs="宋体" w:hint="eastAsia"/>
          <w:kern w:val="0"/>
          <w:szCs w:val="21"/>
        </w:rPr>
        <w:t>如包材类型</w:t>
      </w:r>
      <w:proofErr w:type="gramEnd"/>
      <w:r w:rsidRPr="0064100A">
        <w:rPr>
          <w:rFonts w:cs="宋体" w:hint="eastAsia"/>
          <w:kern w:val="0"/>
          <w:szCs w:val="21"/>
        </w:rPr>
        <w:t>、形状和颜色等。</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kern w:val="0"/>
          <w:szCs w:val="21"/>
        </w:rPr>
        <w:t>3</w:t>
      </w:r>
      <w:r w:rsidRPr="0064100A">
        <w:rPr>
          <w:rFonts w:cs="宋体" w:hint="eastAsia"/>
          <w:kern w:val="0"/>
          <w:szCs w:val="21"/>
        </w:rPr>
        <w:t>、稳定性研究中各考察项目的检测方法和指标的限度要求。</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kern w:val="0"/>
          <w:szCs w:val="21"/>
        </w:rPr>
        <w:t>4</w:t>
      </w:r>
      <w:r w:rsidRPr="0064100A">
        <w:rPr>
          <w:rFonts w:cs="宋体" w:hint="eastAsia"/>
          <w:kern w:val="0"/>
          <w:szCs w:val="21"/>
        </w:rPr>
        <w:t>、在研究起始和试验中间的各个取样点获得的实际检测数据，应以表格的方式提交。</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kern w:val="0"/>
          <w:szCs w:val="21"/>
        </w:rPr>
        <w:lastRenderedPageBreak/>
        <w:t>5</w:t>
      </w:r>
      <w:r w:rsidRPr="0064100A">
        <w:rPr>
          <w:rFonts w:cs="宋体" w:hint="eastAsia"/>
          <w:kern w:val="0"/>
          <w:szCs w:val="21"/>
        </w:rPr>
        <w:t>、检测结果和数据应如实填写申报，不宜采用</w:t>
      </w:r>
      <w:r w:rsidRPr="0064100A">
        <w:rPr>
          <w:kern w:val="0"/>
          <w:szCs w:val="21"/>
        </w:rPr>
        <w:t>“</w:t>
      </w:r>
      <w:r w:rsidRPr="0064100A">
        <w:rPr>
          <w:rFonts w:cs="宋体" w:hint="eastAsia"/>
          <w:kern w:val="0"/>
          <w:szCs w:val="21"/>
        </w:rPr>
        <w:t>符合要求</w:t>
      </w:r>
      <w:r w:rsidRPr="0064100A">
        <w:rPr>
          <w:kern w:val="0"/>
          <w:szCs w:val="21"/>
        </w:rPr>
        <w:t>”</w:t>
      </w:r>
      <w:r w:rsidRPr="0064100A">
        <w:rPr>
          <w:rFonts w:cs="宋体" w:hint="eastAsia"/>
          <w:kern w:val="0"/>
          <w:szCs w:val="21"/>
        </w:rPr>
        <w:t>等词简略表述。含量检测结果应该用每个制剂单位含有有效成分的量，如</w:t>
      </w:r>
      <w:proofErr w:type="spellStart"/>
      <w:r w:rsidRPr="0064100A">
        <w:rPr>
          <w:kern w:val="0"/>
          <w:szCs w:val="21"/>
        </w:rPr>
        <w:t>μg</w:t>
      </w:r>
      <w:proofErr w:type="spellEnd"/>
      <w:r w:rsidRPr="0064100A">
        <w:rPr>
          <w:rFonts w:cs="宋体" w:hint="eastAsia"/>
          <w:kern w:val="0"/>
          <w:szCs w:val="21"/>
        </w:rPr>
        <w:t>，</w:t>
      </w:r>
      <w:r w:rsidRPr="0064100A">
        <w:rPr>
          <w:kern w:val="0"/>
          <w:szCs w:val="21"/>
        </w:rPr>
        <w:t>mg</w:t>
      </w:r>
      <w:r w:rsidRPr="0064100A">
        <w:rPr>
          <w:rFonts w:cs="宋体" w:hint="eastAsia"/>
          <w:kern w:val="0"/>
          <w:szCs w:val="21"/>
        </w:rPr>
        <w:t>，</w:t>
      </w:r>
      <w:r w:rsidRPr="0064100A">
        <w:rPr>
          <w:kern w:val="0"/>
          <w:szCs w:val="21"/>
        </w:rPr>
        <w:t xml:space="preserve">g </w:t>
      </w:r>
      <w:r w:rsidRPr="0064100A">
        <w:rPr>
          <w:rFonts w:cs="宋体" w:hint="eastAsia"/>
          <w:kern w:val="0"/>
          <w:szCs w:val="21"/>
        </w:rPr>
        <w:t>等表示，并给出其与初始值的百分比。如果在某个时间点进行了多次检测，应提供所有的检测结果及其相对标准偏差（</w:t>
      </w:r>
      <w:r w:rsidRPr="0064100A">
        <w:rPr>
          <w:kern w:val="0"/>
          <w:szCs w:val="21"/>
        </w:rPr>
        <w:t>RSD</w:t>
      </w:r>
      <w:r w:rsidRPr="0064100A">
        <w:rPr>
          <w:rFonts w:cs="宋体" w:hint="eastAsia"/>
          <w:kern w:val="0"/>
          <w:szCs w:val="21"/>
        </w:rPr>
        <w:t>）。</w:t>
      </w:r>
    </w:p>
    <w:p w:rsidR="00AB23AD" w:rsidRPr="0064100A" w:rsidRDefault="00AB23AD" w:rsidP="00AB23AD">
      <w:pPr>
        <w:autoSpaceDE w:val="0"/>
        <w:autoSpaceDN w:val="0"/>
        <w:adjustRightInd w:val="0"/>
        <w:spacing w:line="360" w:lineRule="auto"/>
        <w:ind w:firstLineChars="200" w:firstLine="420"/>
        <w:rPr>
          <w:kern w:val="0"/>
          <w:szCs w:val="21"/>
        </w:rPr>
      </w:pPr>
      <w:r w:rsidRPr="0064100A">
        <w:rPr>
          <w:kern w:val="0"/>
          <w:szCs w:val="21"/>
        </w:rPr>
        <w:t>6</w:t>
      </w:r>
      <w:r w:rsidRPr="0064100A">
        <w:rPr>
          <w:rFonts w:cs="宋体" w:hint="eastAsia"/>
          <w:kern w:val="0"/>
          <w:szCs w:val="21"/>
        </w:rPr>
        <w:t>、应对试验结果进行分析并得出初步的结论。</w:t>
      </w:r>
    </w:p>
    <w:p w:rsidR="00AB23AD" w:rsidRPr="0064100A" w:rsidRDefault="00AB23AD" w:rsidP="00AB23AD">
      <w:pPr>
        <w:autoSpaceDE w:val="0"/>
        <w:autoSpaceDN w:val="0"/>
        <w:adjustRightInd w:val="0"/>
        <w:spacing w:line="360" w:lineRule="auto"/>
        <w:ind w:firstLineChars="200" w:firstLine="420"/>
        <w:rPr>
          <w:i/>
          <w:iCs/>
          <w:kern w:val="0"/>
          <w:szCs w:val="21"/>
        </w:rPr>
      </w:pPr>
      <w:r w:rsidRPr="0064100A">
        <w:rPr>
          <w:kern w:val="0"/>
          <w:szCs w:val="21"/>
        </w:rPr>
        <w:t>7</w:t>
      </w:r>
      <w:r w:rsidRPr="0064100A">
        <w:rPr>
          <w:rFonts w:cs="宋体" w:hint="eastAsia"/>
          <w:kern w:val="0"/>
          <w:szCs w:val="21"/>
        </w:rPr>
        <w:t>、不同的试验条件、不同的时间点取样检测得到的图谱均应附在稳定性试验报告之后。</w:t>
      </w:r>
    </w:p>
    <w:p w:rsidR="00AB23AD" w:rsidRPr="00173BF9" w:rsidRDefault="00AB23AD" w:rsidP="00AB23AD">
      <w:pPr>
        <w:autoSpaceDE w:val="0"/>
        <w:autoSpaceDN w:val="0"/>
        <w:adjustRightInd w:val="0"/>
        <w:spacing w:line="360" w:lineRule="auto"/>
        <w:jc w:val="left"/>
        <w:outlineLvl w:val="3"/>
        <w:rPr>
          <w:rFonts w:ascii="黑体" w:eastAsia="黑体"/>
          <w:kern w:val="0"/>
          <w:szCs w:val="21"/>
        </w:rPr>
      </w:pPr>
      <w:bookmarkStart w:id="28" w:name="_Toc86736605"/>
      <w:r w:rsidRPr="00173BF9">
        <w:rPr>
          <w:rFonts w:ascii="黑体" w:eastAsia="黑体" w:hint="eastAsia"/>
          <w:kern w:val="0"/>
          <w:szCs w:val="21"/>
        </w:rPr>
        <w:t>（四）稳定性研究重点考察项目</w:t>
      </w:r>
      <w:bookmarkEnd w:id="28"/>
    </w:p>
    <w:p w:rsidR="00AB23AD" w:rsidRPr="0064100A" w:rsidRDefault="00AB23AD" w:rsidP="00AB23AD">
      <w:pPr>
        <w:pStyle w:val="31"/>
        <w:spacing w:after="0" w:line="360" w:lineRule="auto"/>
        <w:rPr>
          <w:sz w:val="21"/>
          <w:szCs w:val="21"/>
        </w:rPr>
      </w:pPr>
      <w:r w:rsidRPr="0064100A">
        <w:rPr>
          <w:rFonts w:hint="eastAsia"/>
          <w:sz w:val="21"/>
          <w:szCs w:val="21"/>
        </w:rPr>
        <w:t>主要剂型见附表，表中未列入的剂型的考察项目，见药典附录有关剂型项下的要求。</w:t>
      </w:r>
    </w:p>
    <w:p w:rsidR="00AB23AD" w:rsidRPr="0064100A" w:rsidRDefault="00AB23AD" w:rsidP="00AB23AD">
      <w:pPr>
        <w:autoSpaceDE w:val="0"/>
        <w:autoSpaceDN w:val="0"/>
        <w:adjustRightInd w:val="0"/>
        <w:spacing w:line="360" w:lineRule="auto"/>
        <w:ind w:firstLineChars="200" w:firstLine="420"/>
        <w:rPr>
          <w:kern w:val="0"/>
          <w:szCs w:val="21"/>
        </w:rPr>
      </w:pPr>
    </w:p>
    <w:p w:rsidR="00AB23AD" w:rsidRPr="0064100A" w:rsidRDefault="00AB23AD" w:rsidP="00AB23AD">
      <w:pPr>
        <w:spacing w:line="360" w:lineRule="auto"/>
        <w:rPr>
          <w:rFonts w:ascii="宋体"/>
          <w:szCs w:val="21"/>
        </w:rPr>
      </w:pPr>
      <w:bookmarkStart w:id="29" w:name="_Toc514227225"/>
      <w:bookmarkStart w:id="30" w:name="_Toc514595525"/>
      <w:bookmarkStart w:id="31" w:name="_Toc515277044"/>
      <w:bookmarkStart w:id="32" w:name="_Toc515278871"/>
      <w:bookmarkStart w:id="33" w:name="_Toc515302150"/>
      <w:bookmarkStart w:id="34" w:name="_Toc515364892"/>
    </w:p>
    <w:p w:rsidR="00AB23AD" w:rsidRPr="0064100A" w:rsidRDefault="00AB23AD" w:rsidP="00AB23AD">
      <w:pPr>
        <w:spacing w:line="360" w:lineRule="auto"/>
        <w:rPr>
          <w:rFonts w:ascii="宋体"/>
          <w:szCs w:val="21"/>
        </w:rPr>
      </w:pPr>
      <w:r>
        <w:rPr>
          <w:rFonts w:ascii="宋体"/>
          <w:szCs w:val="21"/>
        </w:rPr>
        <w:br w:type="page"/>
      </w:r>
    </w:p>
    <w:p w:rsidR="00AB23AD" w:rsidRPr="0064100A" w:rsidRDefault="00AB23AD" w:rsidP="00AB23AD">
      <w:pPr>
        <w:spacing w:line="360" w:lineRule="auto"/>
        <w:rPr>
          <w:rFonts w:ascii="宋体"/>
          <w:szCs w:val="21"/>
        </w:rPr>
      </w:pPr>
      <w:r w:rsidRPr="0064100A">
        <w:rPr>
          <w:rFonts w:ascii="宋体" w:hAnsi="宋体" w:cs="宋体" w:hint="eastAsia"/>
          <w:szCs w:val="21"/>
        </w:rPr>
        <w:lastRenderedPageBreak/>
        <w:t>附表：原料药及药物制剂稳定性重点考察项目表</w:t>
      </w:r>
      <w:bookmarkEnd w:id="29"/>
      <w:bookmarkEnd w:id="30"/>
      <w:bookmarkEnd w:id="31"/>
      <w:bookmarkEnd w:id="32"/>
      <w:bookmarkEnd w:id="33"/>
      <w:bookmarkEnd w:id="34"/>
    </w:p>
    <w:p w:rsidR="00AB23AD" w:rsidRPr="0064100A" w:rsidRDefault="00AB23AD" w:rsidP="00AB23AD">
      <w:pPr>
        <w:spacing w:line="360" w:lineRule="auto"/>
        <w:rPr>
          <w:rFonts w:ascii="宋体"/>
          <w:i/>
          <w:iCs/>
          <w:szCs w:val="2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7154"/>
      </w:tblGrid>
      <w:tr w:rsidR="00AB23AD" w:rsidRPr="0064100A" w:rsidTr="00752DA2">
        <w:trPr>
          <w:trHeight w:val="135"/>
        </w:trPr>
        <w:tc>
          <w:tcPr>
            <w:tcW w:w="1368" w:type="dxa"/>
            <w:tcBorders>
              <w:top w:val="single" w:sz="4" w:space="0" w:color="auto"/>
              <w:left w:val="single" w:sz="4" w:space="0" w:color="auto"/>
              <w:bottom w:val="single" w:sz="4" w:space="0" w:color="auto"/>
              <w:right w:val="single" w:sz="4" w:space="0" w:color="auto"/>
            </w:tcBorders>
            <w:vAlign w:val="center"/>
          </w:tcPr>
          <w:p w:rsidR="00AB23AD" w:rsidRPr="0064100A" w:rsidRDefault="00AB23AD" w:rsidP="00752DA2">
            <w:pPr>
              <w:spacing w:line="360" w:lineRule="auto"/>
              <w:jc w:val="center"/>
              <w:rPr>
                <w:rFonts w:ascii="宋体"/>
                <w:b/>
                <w:bCs/>
                <w:szCs w:val="21"/>
              </w:rPr>
            </w:pPr>
            <w:r w:rsidRPr="0064100A">
              <w:rPr>
                <w:rFonts w:ascii="宋体" w:hAnsi="宋体" w:cs="宋体" w:hint="eastAsia"/>
                <w:b/>
                <w:bCs/>
                <w:szCs w:val="21"/>
              </w:rPr>
              <w:t>剂</w:t>
            </w:r>
            <w:r w:rsidRPr="0064100A">
              <w:rPr>
                <w:rFonts w:ascii="宋体" w:hAnsi="宋体" w:cs="宋体"/>
                <w:b/>
                <w:bCs/>
                <w:szCs w:val="21"/>
              </w:rPr>
              <w:t xml:space="preserve">  </w:t>
            </w:r>
            <w:r w:rsidRPr="0064100A">
              <w:rPr>
                <w:rFonts w:ascii="宋体" w:hAnsi="宋体" w:cs="宋体" w:hint="eastAsia"/>
                <w:b/>
                <w:bCs/>
                <w:szCs w:val="21"/>
              </w:rPr>
              <w:t>型</w:t>
            </w:r>
          </w:p>
        </w:tc>
        <w:tc>
          <w:tcPr>
            <w:tcW w:w="7154" w:type="dxa"/>
            <w:tcBorders>
              <w:top w:val="single" w:sz="4" w:space="0" w:color="auto"/>
              <w:left w:val="single" w:sz="4" w:space="0" w:color="auto"/>
              <w:bottom w:val="single" w:sz="4" w:space="0" w:color="auto"/>
              <w:right w:val="single" w:sz="4" w:space="0" w:color="auto"/>
            </w:tcBorders>
            <w:vAlign w:val="center"/>
          </w:tcPr>
          <w:p w:rsidR="00AB23AD" w:rsidRPr="0064100A" w:rsidRDefault="00AB23AD" w:rsidP="00752DA2">
            <w:pPr>
              <w:spacing w:line="360" w:lineRule="auto"/>
              <w:jc w:val="center"/>
              <w:rPr>
                <w:rFonts w:ascii="宋体"/>
                <w:b/>
                <w:bCs/>
                <w:szCs w:val="21"/>
              </w:rPr>
            </w:pPr>
            <w:r w:rsidRPr="0064100A">
              <w:rPr>
                <w:rFonts w:ascii="宋体" w:hAnsi="宋体" w:cs="宋体" w:hint="eastAsia"/>
                <w:b/>
                <w:bCs/>
                <w:szCs w:val="21"/>
              </w:rPr>
              <w:t>稳定性重点考察项目</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原料药</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性状、熔点、含量、降解产物、以及根据药物性质选定的考察项目</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片剂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性状、含量、降解产物、溶出度</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胶囊剂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性状、内容物色泽、含量、降解产物、溶出度、水分</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注射剂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色泽、含量、</w:t>
            </w:r>
            <w:r w:rsidRPr="0064100A">
              <w:rPr>
                <w:rFonts w:ascii="宋体" w:hAnsi="宋体" w:cs="宋体"/>
                <w:szCs w:val="21"/>
              </w:rPr>
              <w:t>pH</w:t>
            </w:r>
            <w:r w:rsidRPr="0064100A">
              <w:rPr>
                <w:rFonts w:ascii="宋体" w:hAnsi="宋体" w:cs="宋体" w:hint="eastAsia"/>
                <w:szCs w:val="21"/>
              </w:rPr>
              <w:t>值、澄明度、降解产物、不溶性微粒、塑料容器胶塞等还应检查可抽提物</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软膏剂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性状、含量、均匀性、降解产物（乳膏还应检查分层现象）</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眼膏剂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性状、含量、均匀性、粒度、降解产物、无菌。</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滴眼剂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ind w:rightChars="-94" w:right="-197"/>
              <w:jc w:val="center"/>
              <w:rPr>
                <w:rFonts w:ascii="宋体"/>
                <w:szCs w:val="21"/>
              </w:rPr>
            </w:pPr>
            <w:r w:rsidRPr="0064100A">
              <w:rPr>
                <w:rFonts w:ascii="宋体" w:hAnsi="宋体" w:cs="宋体" w:hint="eastAsia"/>
                <w:szCs w:val="21"/>
              </w:rPr>
              <w:t>如为溶液，应考察：性状、澄明度、含量、</w:t>
            </w:r>
            <w:r w:rsidRPr="0064100A">
              <w:rPr>
                <w:rFonts w:ascii="宋体" w:hAnsi="宋体" w:cs="宋体"/>
                <w:szCs w:val="21"/>
              </w:rPr>
              <w:t>pH</w:t>
            </w:r>
            <w:r w:rsidRPr="0064100A">
              <w:rPr>
                <w:rFonts w:ascii="宋体" w:hAnsi="宋体" w:cs="宋体" w:hint="eastAsia"/>
                <w:szCs w:val="21"/>
              </w:rPr>
              <w:t>值、降解产物、无菌</w:t>
            </w:r>
            <w:r w:rsidRPr="0064100A">
              <w:rPr>
                <w:rFonts w:ascii="宋体" w:hAnsi="宋体" w:cs="宋体"/>
                <w:szCs w:val="21"/>
                <w:vertAlign w:val="superscript"/>
              </w:rPr>
              <w:t>*</w:t>
            </w:r>
            <w:r w:rsidRPr="0064100A">
              <w:rPr>
                <w:rFonts w:ascii="宋体" w:hAnsi="宋体" w:cs="宋体" w:hint="eastAsia"/>
                <w:szCs w:val="21"/>
              </w:rPr>
              <w:t>；如为混悬型，应考察：性状、沉降体积比、粒度、含量</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溶液剂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rFonts w:ascii="宋体"/>
                <w:szCs w:val="21"/>
              </w:rPr>
            </w:pPr>
            <w:r w:rsidRPr="0064100A">
              <w:rPr>
                <w:rFonts w:ascii="宋体" w:hAnsi="宋体" w:cs="宋体" w:hint="eastAsia"/>
                <w:szCs w:val="21"/>
              </w:rPr>
              <w:t>性状、含量、色泽、澄清度、降解产物（外用溶液剂还应检查乳化稳定性）</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乳剂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性状、含量、分层测定、降解产物</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混悬剂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性状、含量、沉降体积比、颗粒细度、降解产物</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粉剂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性状、降解产物、含量、外观均匀度、干燥失重、含量均匀度（小规格）</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气雾剂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容器严密性、含量、降解产物、</w:t>
            </w:r>
            <w:proofErr w:type="gramStart"/>
            <w:r w:rsidRPr="0064100A">
              <w:rPr>
                <w:rFonts w:cs="宋体" w:hint="eastAsia"/>
                <w:szCs w:val="21"/>
              </w:rPr>
              <w:t>每揿次的</w:t>
            </w:r>
            <w:proofErr w:type="gramEnd"/>
            <w:r w:rsidRPr="0064100A">
              <w:rPr>
                <w:rFonts w:cs="宋体" w:hint="eastAsia"/>
                <w:szCs w:val="21"/>
              </w:rPr>
              <w:t>释放量。</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颗粒剂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性状、含量、降解产物、溶化性、释放度或溶出度</w:t>
            </w:r>
          </w:p>
        </w:tc>
      </w:tr>
      <w:tr w:rsidR="00AB23AD" w:rsidRPr="0064100A" w:rsidTr="00752DA2">
        <w:trPr>
          <w:trHeight w:val="121"/>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透皮溶液剂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性状、含量、降解产物、释放度</w:t>
            </w:r>
          </w:p>
        </w:tc>
      </w:tr>
      <w:tr w:rsidR="00AB23AD" w:rsidRPr="0064100A" w:rsidTr="00752DA2">
        <w:trPr>
          <w:trHeight w:val="640"/>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乳房注入剂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性状、含量、降解产物、无菌</w:t>
            </w:r>
          </w:p>
        </w:tc>
      </w:tr>
      <w:tr w:rsidR="00AB23AD" w:rsidRPr="0064100A" w:rsidTr="00752DA2">
        <w:trPr>
          <w:trHeight w:val="640"/>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栓剂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性状、含量、降解产物、</w:t>
            </w:r>
            <w:proofErr w:type="gramStart"/>
            <w:r w:rsidRPr="0064100A">
              <w:rPr>
                <w:rFonts w:cs="宋体" w:hint="eastAsia"/>
                <w:szCs w:val="21"/>
              </w:rPr>
              <w:t>熔变时限</w:t>
            </w:r>
            <w:proofErr w:type="gramEnd"/>
            <w:r w:rsidRPr="0064100A">
              <w:rPr>
                <w:rFonts w:cs="宋体" w:hint="eastAsia"/>
                <w:szCs w:val="21"/>
              </w:rPr>
              <w:t>、溶出度或释放度</w:t>
            </w:r>
          </w:p>
        </w:tc>
      </w:tr>
      <w:tr w:rsidR="00AB23AD" w:rsidRPr="0064100A" w:rsidTr="00752DA2">
        <w:trPr>
          <w:trHeight w:val="640"/>
        </w:trPr>
        <w:tc>
          <w:tcPr>
            <w:tcW w:w="1368"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预混剂</w:t>
            </w:r>
          </w:p>
        </w:tc>
        <w:tc>
          <w:tcPr>
            <w:tcW w:w="7154" w:type="dxa"/>
            <w:tcBorders>
              <w:top w:val="single" w:sz="4" w:space="0" w:color="auto"/>
              <w:left w:val="single" w:sz="4" w:space="0" w:color="auto"/>
              <w:bottom w:val="single" w:sz="4" w:space="0" w:color="auto"/>
              <w:right w:val="single" w:sz="4" w:space="0" w:color="auto"/>
            </w:tcBorders>
          </w:tcPr>
          <w:p w:rsidR="00AB23AD" w:rsidRPr="0064100A" w:rsidRDefault="00AB23AD" w:rsidP="00752DA2">
            <w:pPr>
              <w:spacing w:line="360" w:lineRule="auto"/>
              <w:jc w:val="center"/>
              <w:rPr>
                <w:szCs w:val="21"/>
              </w:rPr>
            </w:pPr>
            <w:r w:rsidRPr="0064100A">
              <w:rPr>
                <w:rFonts w:cs="宋体" w:hint="eastAsia"/>
                <w:szCs w:val="21"/>
              </w:rPr>
              <w:t>性状、含量、降解产物、含量均匀度（小规格）</w:t>
            </w:r>
          </w:p>
        </w:tc>
      </w:tr>
    </w:tbl>
    <w:p w:rsidR="00AB23AD" w:rsidRPr="0064100A" w:rsidRDefault="00AB23AD" w:rsidP="00AB23AD">
      <w:pPr>
        <w:spacing w:line="360" w:lineRule="auto"/>
        <w:rPr>
          <w:rFonts w:hint="eastAsia"/>
          <w:szCs w:val="21"/>
        </w:rPr>
      </w:pPr>
      <w:r w:rsidRPr="0064100A">
        <w:rPr>
          <w:rFonts w:cs="宋体" w:hint="eastAsia"/>
          <w:szCs w:val="21"/>
        </w:rPr>
        <w:t>注：降解产物应说明分解产物数目的变化及量的变化。</w:t>
      </w:r>
    </w:p>
    <w:p w:rsidR="00751717" w:rsidRPr="00AB23AD" w:rsidRDefault="00751717" w:rsidP="00AB23AD"/>
    <w:sectPr w:rsidR="00751717" w:rsidRPr="00AB2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73ECD"/>
    <w:rsid w:val="000D43D9"/>
    <w:rsid w:val="00347420"/>
    <w:rsid w:val="004A3691"/>
    <w:rsid w:val="00733551"/>
    <w:rsid w:val="00751717"/>
    <w:rsid w:val="00AB23AD"/>
    <w:rsid w:val="00EC3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691"/>
    <w:pPr>
      <w:widowControl w:val="0"/>
      <w:jc w:val="both"/>
    </w:pPr>
    <w:rPr>
      <w:rFonts w:ascii="Times New Roman" w:eastAsia="宋体" w:hAnsi="Times New Roman" w:cs="Times New Roman"/>
      <w:szCs w:val="24"/>
    </w:rPr>
  </w:style>
  <w:style w:type="paragraph" w:styleId="1">
    <w:name w:val="heading 1"/>
    <w:basedOn w:val="a"/>
    <w:next w:val="a"/>
    <w:link w:val="10"/>
    <w:qFormat/>
    <w:rsid w:val="000D43D9"/>
    <w:pPr>
      <w:keepNext/>
      <w:keepLines/>
      <w:spacing w:before="340" w:after="330" w:line="578" w:lineRule="auto"/>
      <w:outlineLvl w:val="0"/>
    </w:pPr>
    <w:rPr>
      <w:b/>
      <w:bCs/>
      <w:kern w:val="44"/>
      <w:sz w:val="44"/>
      <w:szCs w:val="44"/>
    </w:rPr>
  </w:style>
  <w:style w:type="paragraph" w:styleId="3">
    <w:name w:val="heading 3"/>
    <w:basedOn w:val="a"/>
    <w:next w:val="a"/>
    <w:link w:val="30"/>
    <w:qFormat/>
    <w:rsid w:val="004A369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4A3691"/>
    <w:rPr>
      <w:rFonts w:ascii="Times New Roman" w:eastAsia="宋体" w:hAnsi="Times New Roman" w:cs="Times New Roman"/>
      <w:b/>
      <w:bCs/>
      <w:sz w:val="32"/>
      <w:szCs w:val="32"/>
    </w:rPr>
  </w:style>
  <w:style w:type="paragraph" w:customStyle="1" w:styleId="4CharChar">
    <w:name w:val="标题 4 + 四号 Char Char"/>
    <w:basedOn w:val="4"/>
    <w:link w:val="4CharCharChar"/>
    <w:rsid w:val="004A3691"/>
  </w:style>
  <w:style w:type="paragraph" w:customStyle="1" w:styleId="4">
    <w:name w:val="标题 4 + 加粗"/>
    <w:basedOn w:val="a"/>
    <w:link w:val="4Char"/>
    <w:rsid w:val="004A3691"/>
    <w:pPr>
      <w:autoSpaceDE w:val="0"/>
      <w:autoSpaceDN w:val="0"/>
      <w:adjustRightInd w:val="0"/>
      <w:jc w:val="left"/>
    </w:pPr>
    <w:rPr>
      <w:b/>
      <w:bCs/>
      <w:szCs w:val="21"/>
    </w:rPr>
  </w:style>
  <w:style w:type="character" w:customStyle="1" w:styleId="4Char">
    <w:name w:val="标题 4 + 加粗 Char"/>
    <w:link w:val="4"/>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3">
    <w:name w:val="Hyperlink"/>
    <w:uiPriority w:val="99"/>
    <w:rsid w:val="004A3691"/>
    <w:rPr>
      <w:color w:val="0000FF"/>
      <w:u w:val="single"/>
    </w:rPr>
  </w:style>
  <w:style w:type="character" w:customStyle="1" w:styleId="10">
    <w:name w:val="标题 1 字符"/>
    <w:basedOn w:val="a0"/>
    <w:link w:val="1"/>
    <w:rsid w:val="000D43D9"/>
    <w:rPr>
      <w:rFonts w:ascii="Times New Roman" w:eastAsia="宋体" w:hAnsi="Times New Roman" w:cs="Times New Roman"/>
      <w:b/>
      <w:bCs/>
      <w:kern w:val="44"/>
      <w:sz w:val="44"/>
      <w:szCs w:val="44"/>
    </w:rPr>
  </w:style>
  <w:style w:type="paragraph" w:customStyle="1" w:styleId="11">
    <w:name w:val="样式1"/>
    <w:basedOn w:val="a"/>
    <w:next w:val="a4"/>
    <w:rsid w:val="00EC33AC"/>
    <w:rPr>
      <w:rFonts w:ascii="宋体" w:hAnsi="Courier New"/>
      <w:szCs w:val="21"/>
    </w:rPr>
  </w:style>
  <w:style w:type="paragraph" w:styleId="a4">
    <w:name w:val="Plain Text"/>
    <w:basedOn w:val="a"/>
    <w:link w:val="a5"/>
    <w:uiPriority w:val="99"/>
    <w:semiHidden/>
    <w:unhideWhenUsed/>
    <w:rsid w:val="00EC33AC"/>
    <w:rPr>
      <w:rFonts w:asciiTheme="minorEastAsia" w:eastAsiaTheme="minorEastAsia" w:hAnsi="Courier New" w:cs="Courier New"/>
    </w:rPr>
  </w:style>
  <w:style w:type="character" w:customStyle="1" w:styleId="a5">
    <w:name w:val="纯文本 字符"/>
    <w:basedOn w:val="a0"/>
    <w:link w:val="a4"/>
    <w:uiPriority w:val="99"/>
    <w:semiHidden/>
    <w:rsid w:val="00EC33AC"/>
    <w:rPr>
      <w:rFonts w:asciiTheme="minorEastAsia" w:hAnsi="Courier New" w:cs="Courier New"/>
      <w:szCs w:val="24"/>
    </w:rPr>
  </w:style>
  <w:style w:type="paragraph" w:customStyle="1" w:styleId="40">
    <w:name w:val="标题 4 +"/>
    <w:basedOn w:val="3"/>
    <w:rsid w:val="00073ECD"/>
    <w:rPr>
      <w:kern w:val="0"/>
    </w:rPr>
  </w:style>
  <w:style w:type="paragraph" w:styleId="31">
    <w:name w:val="Body Text Indent 3"/>
    <w:basedOn w:val="a"/>
    <w:link w:val="32"/>
    <w:rsid w:val="00AB23AD"/>
    <w:pPr>
      <w:spacing w:after="120"/>
      <w:ind w:leftChars="200" w:left="420"/>
    </w:pPr>
    <w:rPr>
      <w:sz w:val="16"/>
      <w:szCs w:val="16"/>
    </w:rPr>
  </w:style>
  <w:style w:type="character" w:customStyle="1" w:styleId="32">
    <w:name w:val="正文文本缩进 3 字符"/>
    <w:basedOn w:val="a0"/>
    <w:link w:val="31"/>
    <w:rsid w:val="00AB23AD"/>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2024-03-18T08:36:00Z</dcterms:created>
  <dcterms:modified xsi:type="dcterms:W3CDTF">2024-03-18T08:36:00Z</dcterms:modified>
</cp:coreProperties>
</file>