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2C" w:rsidRDefault="000E6A2C" w:rsidP="000E6A2C">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兽药</w:t>
      </w:r>
      <w:r w:rsidR="001E5DE2">
        <w:rPr>
          <w:rFonts w:ascii="方正小标宋简体" w:eastAsia="方正小标宋简体" w:hAnsi="方正小标宋简体" w:cs="方正小标宋简体" w:hint="eastAsia"/>
          <w:kern w:val="0"/>
          <w:sz w:val="44"/>
          <w:szCs w:val="44"/>
        </w:rPr>
        <w:t>急性</w:t>
      </w:r>
      <w:r>
        <w:rPr>
          <w:rFonts w:ascii="方正小标宋简体" w:eastAsia="方正小标宋简体" w:hAnsi="方正小标宋简体" w:cs="方正小标宋简体" w:hint="eastAsia"/>
          <w:kern w:val="0"/>
          <w:sz w:val="44"/>
          <w:szCs w:val="44"/>
        </w:rPr>
        <w:t>毒性研究技术指导原则</w:t>
      </w:r>
    </w:p>
    <w:p w:rsidR="000E6A2C" w:rsidRDefault="000E6A2C" w:rsidP="000E6A2C">
      <w:pPr>
        <w:spacing w:line="600" w:lineRule="exact"/>
        <w:ind w:firstLineChars="200" w:firstLine="720"/>
        <w:rPr>
          <w:rFonts w:eastAsia="黑体"/>
          <w:kern w:val="0"/>
          <w:sz w:val="36"/>
          <w:szCs w:val="36"/>
        </w:rPr>
      </w:pPr>
      <w:bookmarkStart w:id="0" w:name="_Toc139684097"/>
    </w:p>
    <w:p w:rsidR="000E6A2C" w:rsidRDefault="000E6A2C" w:rsidP="000E6A2C">
      <w:pPr>
        <w:adjustRightInd w:val="0"/>
        <w:snapToGrid w:val="0"/>
        <w:spacing w:line="360" w:lineRule="auto"/>
        <w:ind w:firstLineChars="200" w:firstLine="560"/>
        <w:rPr>
          <w:rFonts w:eastAsia="黑体"/>
          <w:kern w:val="0"/>
          <w:sz w:val="28"/>
          <w:szCs w:val="28"/>
        </w:rPr>
      </w:pPr>
      <w:r>
        <w:rPr>
          <w:rFonts w:eastAsia="黑体" w:hint="eastAsia"/>
          <w:kern w:val="0"/>
          <w:sz w:val="28"/>
          <w:szCs w:val="28"/>
        </w:rPr>
        <w:t>一、概述</w:t>
      </w:r>
      <w:bookmarkEnd w:id="0"/>
    </w:p>
    <w:p w:rsidR="000E6A2C" w:rsidRDefault="000E6A2C" w:rsidP="000E6A2C">
      <w:pPr>
        <w:adjustRightInd w:val="0"/>
        <w:snapToGrid w:val="0"/>
        <w:spacing w:line="360" w:lineRule="auto"/>
        <w:ind w:firstLineChars="200" w:firstLine="480"/>
        <w:rPr>
          <w:rFonts w:eastAsia="黑体"/>
          <w:kern w:val="0"/>
          <w:sz w:val="24"/>
        </w:rPr>
      </w:pPr>
      <w:r>
        <w:rPr>
          <w:rFonts w:eastAsia="黑体"/>
          <w:kern w:val="0"/>
          <w:sz w:val="24"/>
        </w:rPr>
        <w:t>（一）定义与目的</w:t>
      </w:r>
    </w:p>
    <w:p w:rsidR="000E6A2C" w:rsidRDefault="000E6A2C" w:rsidP="000E6A2C">
      <w:pPr>
        <w:adjustRightInd w:val="0"/>
        <w:snapToGrid w:val="0"/>
        <w:spacing w:line="360" w:lineRule="auto"/>
        <w:ind w:firstLineChars="200" w:firstLine="480"/>
        <w:jc w:val="both"/>
        <w:rPr>
          <w:rFonts w:ascii="仿宋_GB2312" w:eastAsia="仿宋_GB2312" w:hAnsi="宋体"/>
          <w:sz w:val="24"/>
        </w:rPr>
      </w:pPr>
      <w:bookmarkStart w:id="1" w:name="_Toc120947966"/>
      <w:bookmarkStart w:id="2" w:name="_Toc139684098"/>
      <w:r>
        <w:rPr>
          <w:rFonts w:ascii="宋体" w:hAnsi="宋体" w:cs="宋体" w:hint="eastAsia"/>
          <w:sz w:val="24"/>
        </w:rPr>
        <w:t>急性毒性</w:t>
      </w:r>
      <w:r>
        <w:rPr>
          <w:sz w:val="24"/>
        </w:rPr>
        <w:t>（</w:t>
      </w:r>
      <w:r>
        <w:rPr>
          <w:sz w:val="24"/>
        </w:rPr>
        <w:t>Acute toxicity</w:t>
      </w:r>
      <w:r>
        <w:rPr>
          <w:sz w:val="24"/>
        </w:rPr>
        <w:t>）</w:t>
      </w:r>
      <w:r>
        <w:rPr>
          <w:rFonts w:ascii="宋体" w:hAnsi="宋体" w:cs="宋体" w:hint="eastAsia"/>
          <w:sz w:val="24"/>
        </w:rPr>
        <w:t>是指药物在单次或</w:t>
      </w:r>
      <w:r>
        <w:rPr>
          <w:rFonts w:hint="eastAsia"/>
          <w:sz w:val="24"/>
        </w:rPr>
        <w:t>24</w:t>
      </w:r>
      <w:r>
        <w:rPr>
          <w:rFonts w:hint="eastAsia"/>
          <w:sz w:val="24"/>
        </w:rPr>
        <w:t>小时内多次给予后一定时间内所产生的毒性反应。</w:t>
      </w:r>
      <w:r w:rsidR="001E5DE2">
        <w:rPr>
          <w:rFonts w:ascii="宋体" w:hAnsi="宋体" w:cs="宋体" w:hint="eastAsia"/>
          <w:sz w:val="24"/>
        </w:rPr>
        <w:t>急性</w:t>
      </w:r>
      <w:r>
        <w:rPr>
          <w:rFonts w:ascii="宋体" w:hAnsi="宋体" w:cs="宋体" w:hint="eastAsia"/>
          <w:sz w:val="24"/>
        </w:rPr>
        <w:t>毒性试验对初步阐明药物的毒性作用和了解其毒性靶器官具有重要意义。</w:t>
      </w:r>
      <w:r w:rsidR="001E5DE2">
        <w:rPr>
          <w:rFonts w:ascii="宋体" w:hAnsi="宋体" w:cs="宋体" w:hint="eastAsia"/>
          <w:sz w:val="24"/>
        </w:rPr>
        <w:t>急性</w:t>
      </w:r>
      <w:r>
        <w:rPr>
          <w:rFonts w:ascii="宋体" w:hAnsi="宋体" w:cs="宋体" w:hint="eastAsia"/>
          <w:sz w:val="24"/>
        </w:rPr>
        <w:t>毒性试验所获得的信息对重复给药毒性试验的剂量设计和某些药物临床试验起始剂量的选择具有重要参考价值，并能提供一些与动物药物过量所致急性中毒相关的信息。</w:t>
      </w:r>
    </w:p>
    <w:p w:rsidR="000E6A2C" w:rsidRDefault="000E6A2C" w:rsidP="000E6A2C">
      <w:pPr>
        <w:pStyle w:val="a5"/>
        <w:adjustRightInd w:val="0"/>
        <w:snapToGrid w:val="0"/>
        <w:spacing w:line="360" w:lineRule="auto"/>
        <w:ind w:firstLine="480"/>
        <w:outlineLvl w:val="2"/>
        <w:rPr>
          <w:rFonts w:ascii="Times New Roman" w:eastAsia="黑体"/>
          <w:sz w:val="24"/>
          <w:szCs w:val="24"/>
        </w:rPr>
      </w:pPr>
      <w:r>
        <w:rPr>
          <w:rFonts w:ascii="Times New Roman" w:eastAsia="黑体"/>
          <w:sz w:val="24"/>
          <w:szCs w:val="24"/>
        </w:rPr>
        <w:t>（二）适用范围</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本指导原则适用于兽用化学药</w:t>
      </w:r>
      <w:r w:rsidR="00F806F2">
        <w:rPr>
          <w:rFonts w:ascii="宋体" w:hAnsi="宋体" w:cs="宋体" w:hint="eastAsia"/>
          <w:sz w:val="24"/>
        </w:rPr>
        <w:t>物、</w:t>
      </w:r>
      <w:r>
        <w:rPr>
          <w:rFonts w:ascii="宋体" w:hAnsi="宋体" w:cs="宋体" w:hint="eastAsia"/>
          <w:sz w:val="24"/>
        </w:rPr>
        <w:t>兽用中药</w:t>
      </w:r>
      <w:r w:rsidR="00EB497B">
        <w:rPr>
          <w:rFonts w:ascii="宋体" w:hAnsi="宋体" w:cs="宋体" w:hint="eastAsia"/>
          <w:sz w:val="24"/>
        </w:rPr>
        <w:t>和</w:t>
      </w:r>
      <w:r w:rsidR="00F806F2">
        <w:rPr>
          <w:rFonts w:ascii="宋体" w:hAnsi="宋体" w:cs="宋体" w:hint="eastAsia"/>
          <w:sz w:val="24"/>
        </w:rPr>
        <w:t>兽用</w:t>
      </w:r>
      <w:r>
        <w:rPr>
          <w:rFonts w:ascii="宋体" w:hAnsi="宋体" w:cs="宋体" w:hint="eastAsia"/>
          <w:sz w:val="24"/>
        </w:rPr>
        <w:t>天然药物</w:t>
      </w:r>
      <w:r w:rsidR="003B567C">
        <w:rPr>
          <w:rFonts w:ascii="宋体" w:hAnsi="宋体" w:cs="宋体" w:hint="eastAsia"/>
          <w:sz w:val="24"/>
        </w:rPr>
        <w:t>。</w:t>
      </w:r>
      <w:r>
        <w:rPr>
          <w:rFonts w:ascii="宋体" w:hAnsi="宋体" w:cs="宋体" w:hint="eastAsia"/>
          <w:sz w:val="24"/>
        </w:rPr>
        <w:t>消毒剂参考使用。</w:t>
      </w:r>
    </w:p>
    <w:p w:rsidR="000E6A2C" w:rsidRDefault="000E6A2C" w:rsidP="000E6A2C">
      <w:pPr>
        <w:adjustRightInd w:val="0"/>
        <w:snapToGrid w:val="0"/>
        <w:spacing w:line="360" w:lineRule="auto"/>
        <w:ind w:firstLineChars="200" w:firstLine="560"/>
        <w:rPr>
          <w:rFonts w:eastAsia="仿宋_GB2312"/>
          <w:sz w:val="28"/>
          <w:szCs w:val="28"/>
        </w:rPr>
      </w:pPr>
      <w:r>
        <w:rPr>
          <w:rFonts w:ascii="黑体" w:eastAsia="黑体" w:hAnsi="黑体" w:hint="eastAsia"/>
          <w:sz w:val="28"/>
          <w:szCs w:val="28"/>
        </w:rPr>
        <w:t>二、试验设计原则</w:t>
      </w:r>
      <w:bookmarkEnd w:id="1"/>
      <w:bookmarkEnd w:id="2"/>
    </w:p>
    <w:p w:rsidR="000E6A2C" w:rsidRDefault="000E6A2C" w:rsidP="000E6A2C">
      <w:pPr>
        <w:adjustRightInd w:val="0"/>
        <w:snapToGrid w:val="0"/>
        <w:spacing w:line="360" w:lineRule="auto"/>
        <w:ind w:firstLineChars="200" w:firstLine="480"/>
        <w:jc w:val="both"/>
        <w:rPr>
          <w:rFonts w:ascii="黑体" w:eastAsia="黑体" w:hAnsi="黑体" w:cs="黑体"/>
          <w:sz w:val="24"/>
        </w:rPr>
      </w:pPr>
      <w:bookmarkStart w:id="3" w:name="_Toc120947970"/>
      <w:bookmarkStart w:id="4" w:name="_Toc139684102"/>
      <w:r>
        <w:rPr>
          <w:rFonts w:ascii="黑体" w:eastAsia="黑体" w:hAnsi="黑体" w:cs="黑体" w:hint="eastAsia"/>
          <w:sz w:val="24"/>
        </w:rPr>
        <w:t>（一）试验管理</w:t>
      </w:r>
    </w:p>
    <w:p w:rsidR="000E6A2C" w:rsidRDefault="001E5DE2"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急性</w:t>
      </w:r>
      <w:r w:rsidR="000E6A2C">
        <w:rPr>
          <w:rFonts w:ascii="宋体" w:hAnsi="宋体" w:cs="宋体" w:hint="eastAsia"/>
          <w:sz w:val="24"/>
        </w:rPr>
        <w:t>毒性试验须执行《兽药非临床研究质量管理规范》或《药物非临床研究质量管理规范》</w:t>
      </w:r>
      <w:r w:rsidR="000E6A2C">
        <w:rPr>
          <w:rFonts w:hint="eastAsia"/>
          <w:sz w:val="24"/>
        </w:rPr>
        <w:t>。</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（二）具体问题具体分析</w:t>
      </w:r>
    </w:p>
    <w:p w:rsidR="000E6A2C" w:rsidRDefault="001E5DE2"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急性</w:t>
      </w:r>
      <w:r w:rsidR="000E6A2C">
        <w:rPr>
          <w:rFonts w:ascii="宋体" w:hAnsi="宋体" w:cs="宋体" w:hint="eastAsia"/>
          <w:sz w:val="24"/>
        </w:rPr>
        <w:t>毒性试验的设计，应该在对受试物认知的基础上，遵循“具体问题具体分析”的原则。</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对于兽用化学药</w:t>
      </w:r>
      <w:r w:rsidR="00E1316E">
        <w:rPr>
          <w:rFonts w:ascii="宋体" w:hAnsi="宋体" w:cs="宋体" w:hint="eastAsia"/>
          <w:sz w:val="24"/>
        </w:rPr>
        <w:t>物</w:t>
      </w:r>
      <w:r>
        <w:rPr>
          <w:rFonts w:ascii="宋体" w:hAnsi="宋体" w:cs="宋体" w:hint="eastAsia"/>
          <w:sz w:val="24"/>
        </w:rPr>
        <w:t>，应根据受试物的结构特点、理化性质、同类化合物情况、适应症和用药动物种群特点、试验目的等选择合适的试验方法，设计适宜的试验方案，并结合其他药理毒理研究信息对试验结果进行全面的评价。</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对于兽用中药和天然药物，还应考虑到其与兽用化学药</w:t>
      </w:r>
      <w:r w:rsidR="0056120E">
        <w:rPr>
          <w:rFonts w:ascii="宋体" w:hAnsi="宋体" w:cs="宋体" w:hint="eastAsia"/>
          <w:sz w:val="24"/>
        </w:rPr>
        <w:t>物</w:t>
      </w:r>
      <w:r>
        <w:rPr>
          <w:rFonts w:ascii="宋体" w:hAnsi="宋体" w:cs="宋体" w:hint="eastAsia"/>
          <w:sz w:val="24"/>
        </w:rPr>
        <w:t>的不同特点，试验时应根据各自不同的情况进行针对性设计。</w:t>
      </w:r>
    </w:p>
    <w:p w:rsidR="000E6A2C" w:rsidRDefault="000E6A2C" w:rsidP="000E6A2C">
      <w:pPr>
        <w:adjustRightInd w:val="0"/>
        <w:snapToGrid w:val="0"/>
        <w:spacing w:line="360" w:lineRule="auto"/>
        <w:ind w:firstLineChars="200" w:firstLine="560"/>
        <w:jc w:val="both"/>
        <w:rPr>
          <w:rFonts w:ascii="黑体" w:eastAsia="黑体" w:hAnsi="黑体" w:cs="黑体"/>
          <w:sz w:val="28"/>
          <w:szCs w:val="28"/>
        </w:rPr>
      </w:pPr>
      <w:r>
        <w:rPr>
          <w:rFonts w:ascii="黑体" w:eastAsia="黑体" w:hAnsi="黑体" w:cs="黑体" w:hint="eastAsia"/>
          <w:sz w:val="28"/>
          <w:szCs w:val="28"/>
        </w:rPr>
        <w:t>三、基本内容</w:t>
      </w:r>
      <w:bookmarkEnd w:id="3"/>
      <w:bookmarkEnd w:id="4"/>
    </w:p>
    <w:p w:rsidR="000E6A2C" w:rsidRDefault="000E6A2C" w:rsidP="000E6A2C">
      <w:pPr>
        <w:adjustRightInd w:val="0"/>
        <w:snapToGrid w:val="0"/>
        <w:spacing w:line="360" w:lineRule="auto"/>
        <w:ind w:firstLineChars="200" w:firstLine="480"/>
        <w:jc w:val="both"/>
        <w:rPr>
          <w:rFonts w:ascii="黑体" w:eastAsia="黑体" w:hAnsi="黑体" w:cs="黑体"/>
          <w:sz w:val="24"/>
        </w:rPr>
      </w:pPr>
      <w:bookmarkStart w:id="5" w:name="_Toc137292859"/>
      <w:bookmarkStart w:id="6" w:name="_Toc139684103"/>
      <w:r>
        <w:rPr>
          <w:rFonts w:ascii="黑体" w:eastAsia="黑体" w:hAnsi="黑体" w:cs="黑体" w:hint="eastAsia"/>
          <w:sz w:val="24"/>
        </w:rPr>
        <w:t>（一）受试物</w:t>
      </w:r>
      <w:bookmarkEnd w:id="5"/>
      <w:bookmarkEnd w:id="6"/>
    </w:p>
    <w:p w:rsidR="000E6A2C" w:rsidRDefault="00B13053"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化学药</w:t>
      </w:r>
      <w:r>
        <w:rPr>
          <w:rFonts w:ascii="宋体" w:hAnsi="宋体" w:cs="宋体" w:hint="eastAsia"/>
          <w:sz w:val="24"/>
        </w:rPr>
        <w:t>物</w:t>
      </w:r>
      <w:r w:rsidR="000E6A2C">
        <w:rPr>
          <w:rFonts w:ascii="宋体" w:hAnsi="宋体" w:cs="宋体" w:hint="eastAsia"/>
          <w:sz w:val="24"/>
        </w:rPr>
        <w:t>：受试物应采用工艺相对稳定、纯度和杂质含量能反映临床试验拟用样品</w:t>
      </w:r>
      <w:r w:rsidR="0056120E">
        <w:rPr>
          <w:rFonts w:ascii="宋体" w:hAnsi="宋体" w:cs="宋体" w:hint="eastAsia"/>
          <w:sz w:val="24"/>
        </w:rPr>
        <w:t>和/或上市样品</w:t>
      </w:r>
      <w:r w:rsidR="000E6A2C">
        <w:rPr>
          <w:rFonts w:ascii="宋体" w:hAnsi="宋体" w:cs="宋体" w:hint="eastAsia"/>
          <w:sz w:val="24"/>
        </w:rPr>
        <w:t>质量和安全性的样品。应注明</w:t>
      </w:r>
      <w:r w:rsidR="0056120E">
        <w:rPr>
          <w:rFonts w:ascii="宋体" w:hAnsi="宋体" w:cs="宋体" w:hint="eastAsia"/>
          <w:sz w:val="24"/>
        </w:rPr>
        <w:t>受试物</w:t>
      </w:r>
      <w:r w:rsidR="000E6A2C">
        <w:rPr>
          <w:rFonts w:ascii="宋体" w:hAnsi="宋体" w:cs="宋体" w:hint="eastAsia"/>
          <w:sz w:val="24"/>
        </w:rPr>
        <w:t>名称、来源、批号、</w:t>
      </w:r>
      <w:r w:rsidR="0056120E">
        <w:rPr>
          <w:rFonts w:ascii="宋体" w:hAnsi="宋体" w:cs="宋体" w:hint="eastAsia"/>
          <w:sz w:val="24"/>
        </w:rPr>
        <w:t>生产日期、</w:t>
      </w:r>
      <w:r w:rsidR="000E6A2C">
        <w:rPr>
          <w:rFonts w:ascii="宋体" w:hAnsi="宋体" w:cs="宋体" w:hint="eastAsia"/>
          <w:sz w:val="24"/>
        </w:rPr>
        <w:t>含量（或规格）、保存条件、有效期及配制方法等，并提供质量检验</w:t>
      </w:r>
      <w:r w:rsidR="000E6A2C">
        <w:rPr>
          <w:rFonts w:ascii="宋体" w:hAnsi="宋体" w:cs="宋体" w:hint="eastAsia"/>
          <w:sz w:val="24"/>
        </w:rPr>
        <w:lastRenderedPageBreak/>
        <w:t>报告。试验中所用溶媒和/或辅料应标明名称、标准、批号、有效期、规格和生产单位等，并符合试验要求。</w:t>
      </w:r>
    </w:p>
    <w:p w:rsidR="000E6A2C" w:rsidRDefault="000E6A2C" w:rsidP="000E6A2C">
      <w:pPr>
        <w:adjustRightInd w:val="0"/>
        <w:snapToGrid w:val="0"/>
        <w:spacing w:line="360" w:lineRule="auto"/>
        <w:ind w:firstLineChars="200" w:firstLine="480"/>
        <w:jc w:val="both"/>
        <w:rPr>
          <w:rFonts w:ascii="宋体" w:hAnsi="宋体" w:cs="宋体" w:hint="eastAsia"/>
          <w:sz w:val="24"/>
        </w:rPr>
      </w:pPr>
      <w:r>
        <w:rPr>
          <w:rFonts w:ascii="宋体" w:hAnsi="宋体" w:cs="宋体"/>
          <w:sz w:val="24"/>
        </w:rPr>
        <w:t>中药、天然药物</w:t>
      </w:r>
      <w:r>
        <w:rPr>
          <w:rFonts w:ascii="宋体" w:hAnsi="宋体" w:cs="宋体" w:hint="eastAsia"/>
          <w:sz w:val="24"/>
        </w:rPr>
        <w:t>：受试物应采用能充分代表临床试验拟用样品质量和安全性的样品。应采用工艺路线及关键工艺参数确定后的工艺制备，一般应为中试或中试以上规模的样品，否则应有充分的理由。应注明受试物的名称、来源、批号、</w:t>
      </w:r>
      <w:r w:rsidR="00B13053">
        <w:rPr>
          <w:rFonts w:ascii="宋体" w:hAnsi="宋体" w:cs="宋体" w:hint="eastAsia"/>
          <w:sz w:val="24"/>
        </w:rPr>
        <w:t>、生产日期、</w:t>
      </w:r>
      <w:r>
        <w:rPr>
          <w:rFonts w:ascii="宋体" w:hAnsi="宋体" w:cs="宋体" w:hint="eastAsia"/>
          <w:sz w:val="24"/>
        </w:rPr>
        <w:t>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或辅料应标明名称、标准、批号、有效期、规格及生产单位。</w:t>
      </w:r>
    </w:p>
    <w:p w:rsidR="0056120E" w:rsidRDefault="0056120E" w:rsidP="0056120E">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在药物研发的过程中，若受试物的工艺发生变化可能影响其安全性的变化，应进行相应的安全性研究。</w:t>
      </w:r>
    </w:p>
    <w:p w:rsidR="0056120E" w:rsidRDefault="0056120E" w:rsidP="0056120E">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化学药物试验过程中应进行受试物样品分析，并提供样品分析报告。成分基本清楚的中药、天然药物也应进行受试物样品分析。</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（二）实验动物</w:t>
      </w:r>
    </w:p>
    <w:p w:rsidR="000E6A2C" w:rsidRDefault="000E6A2C" w:rsidP="000E6A2C">
      <w:pPr>
        <w:adjustRightInd w:val="0"/>
        <w:snapToGrid w:val="0"/>
        <w:spacing w:line="360" w:lineRule="auto"/>
        <w:ind w:firstLineChars="200" w:firstLine="480"/>
        <w:jc w:val="both"/>
        <w:rPr>
          <w:rFonts w:ascii="宋体" w:hAnsi="宋体" w:cs="宋体"/>
          <w:sz w:val="24"/>
        </w:rPr>
      </w:pPr>
      <w:r>
        <w:rPr>
          <w:rFonts w:hint="eastAsia"/>
          <w:sz w:val="24"/>
        </w:rPr>
        <w:t xml:space="preserve">1. </w:t>
      </w:r>
      <w:r>
        <w:rPr>
          <w:rFonts w:ascii="宋体" w:hAnsi="宋体" w:cs="宋体" w:hint="eastAsia"/>
          <w:sz w:val="24"/>
        </w:rPr>
        <w:t>种属：不同种属的动物各有其特点，对同一受试物的反应可能会有所不同。从充分暴露受试物毒性的角度考虑，采用不同种属的动物进行试验可获得较为充分的安全性信息。因此，对于兽用化学药品，</w:t>
      </w:r>
      <w:r w:rsidR="00B13053">
        <w:rPr>
          <w:rFonts w:ascii="宋体" w:hAnsi="宋体" w:cs="宋体" w:hint="eastAsia"/>
          <w:sz w:val="24"/>
        </w:rPr>
        <w:t>急性毒性</w:t>
      </w:r>
      <w:r>
        <w:rPr>
          <w:rFonts w:ascii="宋体" w:hAnsi="宋体" w:cs="宋体" w:hint="eastAsia"/>
          <w:sz w:val="24"/>
        </w:rPr>
        <w:t>试验应采用至少两种哺乳动物进行试验，一般应选用一种啮齿类动物和一种非啮齿类动物。若未采用非啮齿类动物进行试验，应阐明其合理性。对于兽用中药、天然药物，根据具体情况，可选择啮齿类和/或非啮齿类动物进行试验[参见附录（二）]。</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实验动物应符合国家对相应等级动物的质量规定要求，并具有实验动物质量合格证明。</w:t>
      </w:r>
    </w:p>
    <w:p w:rsidR="000E6A2C" w:rsidRDefault="000E6A2C" w:rsidP="000E6A2C">
      <w:pPr>
        <w:adjustRightInd w:val="0"/>
        <w:snapToGrid w:val="0"/>
        <w:spacing w:line="360" w:lineRule="auto"/>
        <w:ind w:firstLineChars="200" w:firstLine="480"/>
        <w:jc w:val="both"/>
        <w:rPr>
          <w:rFonts w:ascii="宋体" w:hAnsi="宋体" w:cs="宋体"/>
          <w:sz w:val="24"/>
        </w:rPr>
      </w:pPr>
      <w:r>
        <w:rPr>
          <w:rFonts w:hint="eastAsia"/>
          <w:sz w:val="24"/>
        </w:rPr>
        <w:t xml:space="preserve">2. </w:t>
      </w:r>
      <w:r>
        <w:rPr>
          <w:rFonts w:ascii="宋体" w:hAnsi="宋体" w:cs="宋体" w:hint="eastAsia"/>
          <w:sz w:val="24"/>
        </w:rPr>
        <w:t>性别：通常采用两种性别的动物进行试验，雌雄各半。若采用单性</w:t>
      </w:r>
      <w:proofErr w:type="gramStart"/>
      <w:r>
        <w:rPr>
          <w:rFonts w:ascii="宋体" w:hAnsi="宋体" w:cs="宋体" w:hint="eastAsia"/>
          <w:sz w:val="24"/>
        </w:rPr>
        <w:t>别动物</w:t>
      </w:r>
      <w:proofErr w:type="gramEnd"/>
      <w:r>
        <w:rPr>
          <w:rFonts w:ascii="宋体" w:hAnsi="宋体" w:cs="宋体" w:hint="eastAsia"/>
          <w:sz w:val="24"/>
        </w:rPr>
        <w:t>进行试验，应阐明其合理性。</w:t>
      </w:r>
    </w:p>
    <w:p w:rsidR="000E6A2C" w:rsidRDefault="000E6A2C" w:rsidP="000E6A2C">
      <w:pPr>
        <w:adjustRightInd w:val="0"/>
        <w:snapToGrid w:val="0"/>
        <w:spacing w:line="360" w:lineRule="auto"/>
        <w:ind w:firstLineChars="200" w:firstLine="480"/>
        <w:jc w:val="both"/>
        <w:rPr>
          <w:rFonts w:ascii="宋体" w:hAnsi="宋体" w:cs="宋体"/>
          <w:sz w:val="24"/>
        </w:rPr>
      </w:pPr>
      <w:r>
        <w:rPr>
          <w:rFonts w:hint="eastAsia"/>
          <w:sz w:val="24"/>
        </w:rPr>
        <w:t xml:space="preserve">3. </w:t>
      </w:r>
      <w:r>
        <w:rPr>
          <w:rFonts w:ascii="宋体" w:hAnsi="宋体" w:cs="宋体" w:hint="eastAsia"/>
          <w:sz w:val="24"/>
        </w:rPr>
        <w:t>年龄：通常采用健康成年动物进行试验。如果受试物拟用于或可能用于幼龄动物，必要时应采用幼龄动物进行试验。</w:t>
      </w:r>
    </w:p>
    <w:p w:rsidR="000E6A2C" w:rsidRDefault="000E6A2C" w:rsidP="000E6A2C">
      <w:pPr>
        <w:adjustRightInd w:val="0"/>
        <w:snapToGrid w:val="0"/>
        <w:spacing w:line="360" w:lineRule="auto"/>
        <w:ind w:firstLineChars="200" w:firstLine="480"/>
        <w:jc w:val="both"/>
        <w:rPr>
          <w:rFonts w:ascii="宋体" w:hAnsi="宋体" w:cs="宋体"/>
          <w:sz w:val="24"/>
        </w:rPr>
      </w:pPr>
      <w:r>
        <w:rPr>
          <w:rFonts w:hint="eastAsia"/>
          <w:sz w:val="24"/>
        </w:rPr>
        <w:t xml:space="preserve">4. </w:t>
      </w:r>
      <w:r>
        <w:rPr>
          <w:rFonts w:ascii="宋体" w:hAnsi="宋体" w:cs="宋体" w:hint="eastAsia"/>
          <w:sz w:val="24"/>
        </w:rPr>
        <w:t>动物数：应根据动物种属和研究目的确定所需的动物数。动物数应符合试验方法及结果分析评价的需要。</w:t>
      </w:r>
    </w:p>
    <w:p w:rsidR="000E6A2C" w:rsidRDefault="000E6A2C" w:rsidP="000E6A2C">
      <w:pPr>
        <w:adjustRightInd w:val="0"/>
        <w:snapToGrid w:val="0"/>
        <w:spacing w:line="360" w:lineRule="auto"/>
        <w:ind w:firstLineChars="200" w:firstLine="480"/>
        <w:jc w:val="both"/>
        <w:rPr>
          <w:rFonts w:ascii="宋体" w:hAnsi="宋体" w:cs="宋体"/>
          <w:sz w:val="24"/>
        </w:rPr>
      </w:pPr>
      <w:r>
        <w:rPr>
          <w:rFonts w:hint="eastAsia"/>
          <w:sz w:val="24"/>
        </w:rPr>
        <w:lastRenderedPageBreak/>
        <w:t xml:space="preserve">5. </w:t>
      </w:r>
      <w:r>
        <w:rPr>
          <w:rFonts w:ascii="宋体" w:hAnsi="宋体" w:cs="宋体" w:hint="eastAsia"/>
          <w:sz w:val="24"/>
        </w:rPr>
        <w:t>体重：试验中的每批动物初始给药时的体重差异不宜过大，啮齿类动物初始给药时体重不应超过或低于平均体重的</w:t>
      </w:r>
      <w:r>
        <w:rPr>
          <w:rFonts w:hint="eastAsia"/>
          <w:sz w:val="24"/>
        </w:rPr>
        <w:t>20%</w:t>
      </w:r>
      <w:r>
        <w:rPr>
          <w:rFonts w:ascii="宋体" w:hAnsi="宋体" w:cs="宋体" w:hint="eastAsia"/>
          <w:sz w:val="24"/>
        </w:rPr>
        <w:t>。</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（三）给药途径</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给药途径不同，受试物的吸收速度、吸收率和暴露量会有所不同。通常情况下给药途径应至少包括临床拟用途径。如不采用临床拟用途径，应说明理由。</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（四）试验方法</w:t>
      </w:r>
    </w:p>
    <w:p w:rsidR="000E6A2C" w:rsidRDefault="00F232F7"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急性</w:t>
      </w:r>
      <w:r w:rsidR="000E6A2C">
        <w:rPr>
          <w:rFonts w:ascii="宋体" w:hAnsi="宋体" w:cs="宋体" w:hint="eastAsia"/>
          <w:sz w:val="24"/>
        </w:rPr>
        <w:t>毒性试验的重点在于观察动物出现的毒性反应。</w:t>
      </w:r>
      <w:proofErr w:type="gramStart"/>
      <w:r w:rsidR="00B13053">
        <w:rPr>
          <w:rFonts w:ascii="宋体" w:hAnsi="宋体" w:cs="宋体" w:hint="eastAsia"/>
          <w:sz w:val="24"/>
        </w:rPr>
        <w:t>急性毒性急性毒性</w:t>
      </w:r>
      <w:proofErr w:type="gramEnd"/>
      <w:r w:rsidR="000E6A2C">
        <w:rPr>
          <w:rFonts w:ascii="宋体" w:hAnsi="宋体" w:cs="宋体" w:hint="eastAsia"/>
          <w:sz w:val="24"/>
        </w:rPr>
        <w:t>试验的试验方法较多，常用的试验方法有近似致死量法、最大给药量法、最大耐受量法、固定剂量法、上下法（序贯法）、</w:t>
      </w:r>
      <w:r w:rsidR="000E6A2C">
        <w:rPr>
          <w:rFonts w:ascii="宋体" w:hAnsi="宋体" w:cs="宋体"/>
          <w:sz w:val="24"/>
        </w:rPr>
        <w:t>累积剂量法（金字塔法）、半数致死量法</w:t>
      </w:r>
      <w:r w:rsidR="000E6A2C">
        <w:rPr>
          <w:rFonts w:ascii="宋体" w:hAnsi="宋体" w:cs="宋体" w:hint="eastAsia"/>
          <w:sz w:val="24"/>
        </w:rPr>
        <w:t>等。应根据受试物的特点选择合适的方法，根据不同的试验方法选择合适的剂量（注释</w:t>
      </w:r>
      <w:r w:rsidR="000E6A2C">
        <w:rPr>
          <w:rFonts w:hint="eastAsia"/>
          <w:sz w:val="24"/>
        </w:rPr>
        <w:t>2</w:t>
      </w:r>
      <w:r w:rsidR="000E6A2C">
        <w:rPr>
          <w:rFonts w:ascii="宋体" w:hAnsi="宋体" w:cs="宋体" w:hint="eastAsia"/>
          <w:sz w:val="24"/>
        </w:rPr>
        <w:t>）。</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（五）给药剂量</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原则上，给药剂量应包括从未见毒性反应的剂量到出现严重毒性反应的剂量，或达到最大给药量。</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不同动物和给药途径下的最大给药容量可参考相关文献及根据实际情况来确定。</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根据所选择的试验方法，必要时应设置空白和/或溶媒（辅料）对照组。</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考虑到胃内容物会影响受试物的给药容量，而啮齿类动物禁食时间的长短会影响到受试物的肠道内吸收和药物代谢酶活性，从而影响毒性的暴露。因此，动物经口给药前一般应进行一段时间的禁食，不禁水。</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（六）观察时间</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给药后，一般连续观察至少</w:t>
      </w:r>
      <w:r>
        <w:rPr>
          <w:rFonts w:hint="eastAsia"/>
          <w:sz w:val="24"/>
        </w:rPr>
        <w:t>14</w:t>
      </w:r>
      <w:r>
        <w:rPr>
          <w:rFonts w:ascii="宋体" w:hAnsi="宋体" w:cs="宋体" w:hint="eastAsia"/>
          <w:sz w:val="24"/>
        </w:rPr>
        <w:t>天，观察的间隔和频率应适当，以便能观察到毒性反应的出现时间及恢复时间、动物死亡时间等。如果毒性反应出现较慢或恢复较慢，应适当延长观察时间。</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（七）观察指标</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观察指标包括临床症状（如动物外观、行为、饮食、对刺激的反应、分泌物、排泄物等）、死亡情况（死亡时间、濒死</w:t>
      </w:r>
      <w:proofErr w:type="gramStart"/>
      <w:r>
        <w:rPr>
          <w:rFonts w:ascii="宋体" w:hAnsi="宋体" w:cs="宋体" w:hint="eastAsia"/>
          <w:sz w:val="24"/>
        </w:rPr>
        <w:t>前反应</w:t>
      </w:r>
      <w:proofErr w:type="gramEnd"/>
      <w:r>
        <w:rPr>
          <w:rFonts w:ascii="宋体" w:hAnsi="宋体" w:cs="宋体" w:hint="eastAsia"/>
          <w:sz w:val="24"/>
        </w:rPr>
        <w:t>等）、体重变化（给药前、观察期结束时各称重一次，观察期间可多次称重，动物死亡或濒死时应称重）等。记录所有的死亡情况，出现的症状以及症状的起始时间、严重程度、持续时间、体重变化等。</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lastRenderedPageBreak/>
        <w:t>所有的试验动物应进行大体解剖。试验过程中因濒死而安乐死的动物、死亡动物应及时进行大体解剖，其他动物在观察期结束后安乐死并进行大体解剖。当组织器官出现体积、颜色、质地等改变时，应进行组织病理学检查。</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在一些情况下，为获得更为全面的急性毒性信息，可设计多个剂量组，观察更多的指标，如血液学指标、血液生化学指标、组织病理学检查等，以更好地确定毒性靶器官或剂量反应关系。</w:t>
      </w:r>
      <w:bookmarkStart w:id="7" w:name="_Toc77475538"/>
    </w:p>
    <w:p w:rsidR="000E6A2C" w:rsidRDefault="000E6A2C" w:rsidP="000E6A2C">
      <w:pPr>
        <w:adjustRightInd w:val="0"/>
        <w:snapToGrid w:val="0"/>
        <w:spacing w:line="360" w:lineRule="auto"/>
        <w:ind w:firstLineChars="200" w:firstLine="560"/>
        <w:jc w:val="both"/>
        <w:rPr>
          <w:rFonts w:ascii="黑体" w:eastAsia="黑体" w:hAnsi="黑体" w:cs="黑体"/>
          <w:sz w:val="28"/>
          <w:szCs w:val="28"/>
        </w:rPr>
      </w:pPr>
      <w:r>
        <w:rPr>
          <w:rFonts w:ascii="黑体" w:eastAsia="黑体" w:hAnsi="黑体" w:cs="黑体" w:hint="eastAsia"/>
          <w:sz w:val="28"/>
          <w:szCs w:val="28"/>
        </w:rPr>
        <w:t>四、结果分析与评价</w:t>
      </w:r>
      <w:bookmarkEnd w:id="7"/>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（一）根据所观察到的各种反应出现的时间、持续时间及严重程度等，分析各种反应在不同剂量时的发生率、严重程度。对观察结果进行归纳分析，判断每种反应的剂量－反应及时间－反应关系。</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（二）判断出现的各种反应可能涉及的组织、器官或系统等。</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（三）根据大体解剖中肉眼可见的病变，初步判断可能的毒性靶器官。</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（四）说明所使用的计算方法和统计学方法，必要时提供所选用方法合理性的依据。</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五）根据各种反应在不同剂量下出现的时间、发生率、剂量-反应关系、不同种属动物及实验室的历史背景数据、病理学检查结果以及同类药物的特点，判断所出现的反应与药物的相关性。判断受试物引起的毒性反应性质、严重程度、可恢复性以及安全范围；根据毒性可能涉及的部位，综合大体解剖和组织病理学检查的结果，初步判断毒性靶器官。</w:t>
      </w:r>
    </w:p>
    <w:p w:rsidR="000E6A2C" w:rsidRDefault="00B13053" w:rsidP="000E6A2C">
      <w:pPr>
        <w:adjustRightInd w:val="0"/>
        <w:snapToGrid w:val="0"/>
        <w:spacing w:line="360" w:lineRule="auto"/>
        <w:ind w:firstLineChars="200" w:firstLine="480"/>
        <w:jc w:val="both"/>
        <w:rPr>
          <w:rFonts w:ascii="宋体" w:hAnsi="宋体" w:cs="宋体"/>
          <w:sz w:val="24"/>
        </w:rPr>
      </w:pPr>
      <w:proofErr w:type="gramStart"/>
      <w:r>
        <w:rPr>
          <w:rFonts w:ascii="宋体" w:hAnsi="宋体" w:cs="宋体" w:hint="eastAsia"/>
          <w:sz w:val="24"/>
        </w:rPr>
        <w:t>急性毒性急性毒性</w:t>
      </w:r>
      <w:proofErr w:type="gramEnd"/>
      <w:r w:rsidR="000E6A2C">
        <w:rPr>
          <w:rFonts w:ascii="宋体" w:hAnsi="宋体" w:cs="宋体" w:hint="eastAsia"/>
          <w:sz w:val="24"/>
        </w:rPr>
        <w:t>试验的结果可作为后续毒理试验剂量选择的参考，也可提示一些后续毒性试验需要重点观察的指标。</w:t>
      </w:r>
    </w:p>
    <w:p w:rsidR="008B5295" w:rsidRDefault="008B5295" w:rsidP="008B5295">
      <w:pPr>
        <w:adjustRightInd w:val="0"/>
        <w:snapToGrid w:val="0"/>
        <w:spacing w:line="360" w:lineRule="auto"/>
        <w:ind w:firstLineChars="200" w:firstLine="560"/>
        <w:jc w:val="both"/>
        <w:rPr>
          <w:rFonts w:ascii="黑体" w:eastAsia="黑体" w:hAnsi="黑体" w:cs="黑体"/>
          <w:sz w:val="28"/>
          <w:szCs w:val="28"/>
        </w:rPr>
      </w:pPr>
      <w:r>
        <w:rPr>
          <w:rFonts w:ascii="黑体" w:eastAsia="黑体" w:hAnsi="黑体" w:cs="黑体" w:hint="eastAsia"/>
          <w:sz w:val="28"/>
          <w:szCs w:val="28"/>
        </w:rPr>
        <w:t>五、试验报告</w:t>
      </w:r>
    </w:p>
    <w:p w:rsidR="008B5295" w:rsidRPr="00DD627D" w:rsidRDefault="008B5295" w:rsidP="00B13053">
      <w:pPr>
        <w:adjustRightInd w:val="0"/>
        <w:snapToGrid w:val="0"/>
        <w:spacing w:line="360" w:lineRule="auto"/>
        <w:ind w:firstLineChars="200" w:firstLine="480"/>
        <w:rPr>
          <w:rFonts w:ascii="宋体" w:hAnsi="宋体" w:cs="宋体"/>
          <w:sz w:val="24"/>
        </w:rPr>
      </w:pPr>
      <w:r w:rsidRPr="00DD627D">
        <w:rPr>
          <w:rFonts w:ascii="宋体" w:hAnsi="宋体" w:cs="宋体" w:hint="eastAsia"/>
          <w:sz w:val="24"/>
        </w:rPr>
        <w:t>按照兽药</w:t>
      </w:r>
      <w:r w:rsidRPr="00BD7F41">
        <w:rPr>
          <w:sz w:val="24"/>
        </w:rPr>
        <w:t>GLP</w:t>
      </w:r>
      <w:r w:rsidRPr="00DD627D">
        <w:rPr>
          <w:rFonts w:ascii="宋体" w:hAnsi="宋体" w:cs="宋体" w:hint="eastAsia"/>
          <w:sz w:val="24"/>
        </w:rPr>
        <w:t>要求撰写</w:t>
      </w:r>
      <w:r w:rsidRPr="00DD627D">
        <w:rPr>
          <w:rFonts w:ascii="宋体" w:hAnsi="宋体" w:cs="宋体"/>
          <w:sz w:val="24"/>
        </w:rPr>
        <w:t>试验报告。</w:t>
      </w:r>
      <w:bookmarkStart w:id="8" w:name="_GoBack"/>
      <w:bookmarkEnd w:id="8"/>
    </w:p>
    <w:p w:rsidR="000E6A2C" w:rsidRDefault="008B5295" w:rsidP="000E6A2C">
      <w:pPr>
        <w:adjustRightInd w:val="0"/>
        <w:snapToGrid w:val="0"/>
        <w:spacing w:line="360" w:lineRule="auto"/>
        <w:ind w:firstLineChars="200" w:firstLine="560"/>
        <w:jc w:val="both"/>
        <w:rPr>
          <w:rFonts w:ascii="黑体" w:eastAsia="黑体" w:hAnsi="黑体" w:cs="黑体"/>
          <w:sz w:val="28"/>
          <w:szCs w:val="28"/>
        </w:rPr>
      </w:pPr>
      <w:bookmarkStart w:id="9" w:name="_Toc77475539"/>
      <w:r>
        <w:rPr>
          <w:rFonts w:ascii="黑体" w:eastAsia="黑体" w:hAnsi="黑体" w:cs="黑体" w:hint="eastAsia"/>
          <w:sz w:val="28"/>
          <w:szCs w:val="28"/>
        </w:rPr>
        <w:t>六</w:t>
      </w:r>
      <w:r w:rsidR="000E6A2C">
        <w:rPr>
          <w:rFonts w:ascii="黑体" w:eastAsia="黑体" w:hAnsi="黑体" w:cs="黑体" w:hint="eastAsia"/>
          <w:sz w:val="28"/>
          <w:szCs w:val="28"/>
        </w:rPr>
        <w:t>、</w:t>
      </w:r>
      <w:bookmarkEnd w:id="9"/>
      <w:r w:rsidR="000E6A2C">
        <w:rPr>
          <w:rFonts w:ascii="黑体" w:eastAsia="黑体" w:hAnsi="黑体" w:cs="黑体" w:hint="eastAsia"/>
          <w:sz w:val="28"/>
          <w:szCs w:val="28"/>
        </w:rPr>
        <w:t>术语</w:t>
      </w:r>
    </w:p>
    <w:p w:rsidR="000E6A2C" w:rsidRDefault="000E6A2C" w:rsidP="000E6A2C">
      <w:pPr>
        <w:adjustRightInd w:val="0"/>
        <w:snapToGrid w:val="0"/>
        <w:spacing w:line="360" w:lineRule="auto"/>
        <w:ind w:firstLineChars="200" w:firstLine="480"/>
        <w:jc w:val="both"/>
        <w:rPr>
          <w:sz w:val="24"/>
        </w:rPr>
      </w:pPr>
      <w:r>
        <w:rPr>
          <w:rFonts w:ascii="宋体" w:hAnsi="宋体" w:cs="宋体" w:hint="eastAsia"/>
          <w:sz w:val="24"/>
        </w:rPr>
        <w:t>最大给药量</w:t>
      </w:r>
      <w:r>
        <w:rPr>
          <w:rFonts w:hint="eastAsia"/>
          <w:sz w:val="24"/>
        </w:rPr>
        <w:t>（</w:t>
      </w:r>
      <w:r>
        <w:rPr>
          <w:rFonts w:hint="eastAsia"/>
          <w:sz w:val="24"/>
        </w:rPr>
        <w:t>Maximal feasible dose</w:t>
      </w:r>
      <w:r>
        <w:rPr>
          <w:rFonts w:hint="eastAsia"/>
          <w:sz w:val="24"/>
        </w:rPr>
        <w:t>，</w:t>
      </w:r>
      <w:r>
        <w:rPr>
          <w:rFonts w:hint="eastAsia"/>
          <w:sz w:val="24"/>
        </w:rPr>
        <w:t>MFD</w:t>
      </w:r>
      <w:r>
        <w:rPr>
          <w:rFonts w:hint="eastAsia"/>
          <w:sz w:val="24"/>
        </w:rPr>
        <w:t>）：指动物单次或</w:t>
      </w:r>
      <w:r>
        <w:rPr>
          <w:rFonts w:hint="eastAsia"/>
          <w:sz w:val="24"/>
        </w:rPr>
        <w:t>24</w:t>
      </w:r>
      <w:r>
        <w:rPr>
          <w:rFonts w:hint="eastAsia"/>
          <w:sz w:val="24"/>
        </w:rPr>
        <w:t>小时内多次（</w:t>
      </w:r>
      <w:r>
        <w:rPr>
          <w:rFonts w:hint="eastAsia"/>
          <w:sz w:val="24"/>
        </w:rPr>
        <w:t>2~3</w:t>
      </w:r>
      <w:r>
        <w:rPr>
          <w:rFonts w:hint="eastAsia"/>
          <w:sz w:val="24"/>
        </w:rPr>
        <w:t>次）给药所采用的最大给药剂量。</w:t>
      </w:r>
    </w:p>
    <w:p w:rsidR="000E6A2C" w:rsidRDefault="000E6A2C" w:rsidP="000E6A2C">
      <w:pPr>
        <w:adjustRightInd w:val="0"/>
        <w:snapToGrid w:val="0"/>
        <w:spacing w:line="360" w:lineRule="auto"/>
        <w:ind w:firstLineChars="200" w:firstLine="480"/>
        <w:jc w:val="both"/>
        <w:rPr>
          <w:sz w:val="24"/>
        </w:rPr>
      </w:pPr>
      <w:r>
        <w:rPr>
          <w:rFonts w:hint="eastAsia"/>
          <w:sz w:val="24"/>
        </w:rPr>
        <w:t>最大耐受量（</w:t>
      </w:r>
      <w:r>
        <w:rPr>
          <w:rFonts w:hint="eastAsia"/>
          <w:sz w:val="24"/>
        </w:rPr>
        <w:t>Maximal tolerance dose</w:t>
      </w:r>
      <w:r>
        <w:rPr>
          <w:rFonts w:hint="eastAsia"/>
          <w:sz w:val="24"/>
        </w:rPr>
        <w:t>，</w:t>
      </w:r>
      <w:r>
        <w:rPr>
          <w:rFonts w:hint="eastAsia"/>
          <w:sz w:val="24"/>
        </w:rPr>
        <w:t>MTD</w:t>
      </w:r>
      <w:r>
        <w:rPr>
          <w:rFonts w:hint="eastAsia"/>
          <w:sz w:val="24"/>
        </w:rPr>
        <w:t>）：是指动物能够耐受的而不引起动物死亡的最高剂量。</w:t>
      </w:r>
    </w:p>
    <w:p w:rsidR="000E6A2C" w:rsidRDefault="000E6A2C" w:rsidP="000E6A2C">
      <w:pPr>
        <w:adjustRightInd w:val="0"/>
        <w:snapToGrid w:val="0"/>
        <w:spacing w:line="360" w:lineRule="auto"/>
        <w:ind w:firstLineChars="200" w:firstLine="480"/>
        <w:jc w:val="both"/>
        <w:rPr>
          <w:sz w:val="24"/>
        </w:rPr>
      </w:pPr>
      <w:r>
        <w:rPr>
          <w:rFonts w:hint="eastAsia"/>
          <w:sz w:val="24"/>
        </w:rPr>
        <w:lastRenderedPageBreak/>
        <w:t>半数致死量（</w:t>
      </w:r>
      <w:r>
        <w:rPr>
          <w:rFonts w:hint="eastAsia"/>
          <w:sz w:val="24"/>
        </w:rPr>
        <w:t>Median lethal dose</w:t>
      </w:r>
      <w:r>
        <w:rPr>
          <w:rFonts w:hint="eastAsia"/>
          <w:sz w:val="24"/>
        </w:rPr>
        <w:t>，</w:t>
      </w:r>
      <w:r>
        <w:rPr>
          <w:rFonts w:hint="eastAsia"/>
          <w:sz w:val="24"/>
        </w:rPr>
        <w:t>LD</w:t>
      </w:r>
      <w:r>
        <w:rPr>
          <w:rFonts w:hint="eastAsia"/>
          <w:sz w:val="24"/>
          <w:vertAlign w:val="subscript"/>
        </w:rPr>
        <w:t>50</w:t>
      </w:r>
      <w:r>
        <w:rPr>
          <w:rFonts w:hint="eastAsia"/>
          <w:sz w:val="24"/>
        </w:rPr>
        <w:t>）：预期引起</w:t>
      </w:r>
      <w:r>
        <w:rPr>
          <w:rFonts w:hint="eastAsia"/>
          <w:sz w:val="24"/>
        </w:rPr>
        <w:t>50 %</w:t>
      </w:r>
      <w:r>
        <w:rPr>
          <w:rFonts w:hint="eastAsia"/>
          <w:sz w:val="24"/>
        </w:rPr>
        <w:t>动物死亡的剂量，该值是经统计学处理所推算出的结果。</w:t>
      </w:r>
    </w:p>
    <w:p w:rsidR="000E6A2C" w:rsidRDefault="008B5295" w:rsidP="000E6A2C">
      <w:pPr>
        <w:adjustRightInd w:val="0"/>
        <w:snapToGrid w:val="0"/>
        <w:spacing w:line="360" w:lineRule="auto"/>
        <w:ind w:firstLineChars="200" w:firstLine="560"/>
        <w:jc w:val="both"/>
        <w:rPr>
          <w:rFonts w:ascii="黑体" w:eastAsia="黑体" w:hAnsi="黑体" w:cs="黑体"/>
          <w:sz w:val="28"/>
          <w:szCs w:val="28"/>
        </w:rPr>
      </w:pPr>
      <w:r>
        <w:rPr>
          <w:rFonts w:ascii="黑体" w:eastAsia="黑体" w:hAnsi="黑体" w:cs="黑体" w:hint="eastAsia"/>
          <w:sz w:val="28"/>
          <w:szCs w:val="28"/>
        </w:rPr>
        <w:t>七</w:t>
      </w:r>
      <w:r w:rsidR="000E6A2C">
        <w:rPr>
          <w:rFonts w:ascii="黑体" w:eastAsia="黑体" w:hAnsi="黑体" w:cs="黑体" w:hint="eastAsia"/>
          <w:sz w:val="28"/>
          <w:szCs w:val="28"/>
        </w:rPr>
        <w:t>、附录</w:t>
      </w:r>
    </w:p>
    <w:p w:rsidR="000E6A2C" w:rsidRDefault="000E6A2C" w:rsidP="000E6A2C">
      <w:pPr>
        <w:adjustRightInd w:val="0"/>
        <w:snapToGrid w:val="0"/>
        <w:spacing w:line="360" w:lineRule="auto"/>
        <w:ind w:firstLineChars="200" w:firstLine="480"/>
        <w:jc w:val="both"/>
        <w:rPr>
          <w:rFonts w:ascii="黑体" w:eastAsia="黑体" w:hAnsi="黑体" w:cs="黑体"/>
          <w:sz w:val="24"/>
        </w:rPr>
      </w:pPr>
      <w:r>
        <w:rPr>
          <w:rFonts w:ascii="黑体" w:eastAsia="黑体" w:hAnsi="黑体" w:cs="黑体" w:hint="eastAsia"/>
          <w:sz w:val="24"/>
        </w:rPr>
        <w:t>（一）一般观察与指征</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以下列出了一些常见的观察指征及其可能涉及的组织、器官和系统。</w:t>
      </w:r>
      <w:proofErr w:type="gramStart"/>
      <w:r w:rsidR="00B13053">
        <w:rPr>
          <w:rFonts w:ascii="宋体" w:hAnsi="宋体" w:cs="宋体" w:hint="eastAsia"/>
          <w:sz w:val="24"/>
        </w:rPr>
        <w:t>急性毒性急性毒性</w:t>
      </w:r>
      <w:proofErr w:type="gramEnd"/>
      <w:r>
        <w:rPr>
          <w:rFonts w:ascii="宋体" w:hAnsi="宋体" w:cs="宋体" w:hint="eastAsia"/>
          <w:sz w:val="24"/>
        </w:rPr>
        <w:t>试验中，可能需要对该表格中列出的全部或部分指</w:t>
      </w:r>
      <w:proofErr w:type="gramStart"/>
      <w:r>
        <w:rPr>
          <w:rFonts w:ascii="宋体" w:hAnsi="宋体" w:cs="宋体" w:hint="eastAsia"/>
          <w:sz w:val="24"/>
        </w:rPr>
        <w:t>征进行</w:t>
      </w:r>
      <w:proofErr w:type="gramEnd"/>
      <w:r>
        <w:rPr>
          <w:rFonts w:ascii="宋体" w:hAnsi="宋体" w:cs="宋体" w:hint="eastAsia"/>
          <w:sz w:val="24"/>
        </w:rPr>
        <w:t>观察。表1仅作为结果分析评价的参考，其他科学、合理的分析均是可以接受的。</w:t>
      </w:r>
    </w:p>
    <w:p w:rsidR="000E6A2C" w:rsidRDefault="000E6A2C" w:rsidP="000E6A2C">
      <w:pPr>
        <w:pStyle w:val="a3"/>
        <w:spacing w:line="400" w:lineRule="exact"/>
        <w:ind w:firstLine="420"/>
        <w:jc w:val="center"/>
        <w:rPr>
          <w:rFonts w:ascii="宋体" w:eastAsia="宋体" w:hAnsi="宋体" w:cs="宋体"/>
          <w:kern w:val="0"/>
          <w:sz w:val="21"/>
          <w:szCs w:val="21"/>
        </w:rPr>
      </w:pPr>
      <w:r>
        <w:rPr>
          <w:rFonts w:ascii="宋体" w:eastAsia="宋体" w:hAnsi="宋体" w:cs="宋体" w:hint="eastAsia"/>
          <w:kern w:val="0"/>
          <w:sz w:val="21"/>
          <w:szCs w:val="21"/>
        </w:rPr>
        <w:t>表</w:t>
      </w:r>
      <w:r>
        <w:rPr>
          <w:rFonts w:eastAsia="宋体"/>
          <w:kern w:val="0"/>
          <w:sz w:val="21"/>
          <w:szCs w:val="21"/>
        </w:rPr>
        <w:t>1</w:t>
      </w:r>
      <w:r>
        <w:rPr>
          <w:rFonts w:ascii="宋体" w:eastAsia="宋体" w:hAnsi="宋体" w:cs="宋体" w:hint="eastAsia"/>
          <w:kern w:val="0"/>
          <w:sz w:val="21"/>
          <w:szCs w:val="21"/>
        </w:rPr>
        <w:t xml:space="preserve"> 一般观察与指征</w:t>
      </w:r>
    </w:p>
    <w:tbl>
      <w:tblPr>
        <w:tblW w:w="0" w:type="auto"/>
        <w:jc w:val="center"/>
        <w:tblBorders>
          <w:top w:val="single" w:sz="8" w:space="0" w:color="auto"/>
          <w:bottom w:val="single" w:sz="8" w:space="0" w:color="auto"/>
        </w:tblBorders>
        <w:tblLook w:val="04A0" w:firstRow="1" w:lastRow="0" w:firstColumn="1" w:lastColumn="0" w:noHBand="0" w:noVBand="1"/>
      </w:tblPr>
      <w:tblGrid>
        <w:gridCol w:w="1428"/>
        <w:gridCol w:w="463"/>
        <w:gridCol w:w="3635"/>
        <w:gridCol w:w="2996"/>
      </w:tblGrid>
      <w:tr w:rsidR="000E6A2C" w:rsidTr="00537637">
        <w:trPr>
          <w:tblHeader/>
          <w:jc w:val="center"/>
        </w:trPr>
        <w:tc>
          <w:tcPr>
            <w:tcW w:w="1545" w:type="dxa"/>
            <w:tcBorders>
              <w:bottom w:val="single" w:sz="6" w:space="0" w:color="auto"/>
            </w:tcBorders>
            <w:vAlign w:val="center"/>
          </w:tcPr>
          <w:p w:rsidR="000E6A2C" w:rsidRDefault="000E6A2C" w:rsidP="00537637">
            <w:pPr>
              <w:topLinePunct/>
              <w:ind w:firstLineChars="200" w:firstLine="420"/>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观察</w:t>
            </w:r>
          </w:p>
        </w:tc>
        <w:tc>
          <w:tcPr>
            <w:tcW w:w="479" w:type="dxa"/>
            <w:tcBorders>
              <w:bottom w:val="single" w:sz="6" w:space="0" w:color="auto"/>
            </w:tcBorders>
            <w:vAlign w:val="center"/>
          </w:tcPr>
          <w:p w:rsidR="000E6A2C" w:rsidRDefault="000E6A2C" w:rsidP="00537637">
            <w:pPr>
              <w:topLinePunct/>
              <w:ind w:firstLineChars="200" w:firstLine="420"/>
              <w:jc w:val="center"/>
              <w:rPr>
                <w:rFonts w:asciiTheme="minorEastAsia" w:eastAsiaTheme="minorEastAsia" w:hAnsiTheme="minorEastAsia" w:cstheme="minorEastAsia"/>
                <w:szCs w:val="28"/>
              </w:rPr>
            </w:pPr>
          </w:p>
        </w:tc>
        <w:tc>
          <w:tcPr>
            <w:tcW w:w="4145" w:type="dxa"/>
            <w:tcBorders>
              <w:bottom w:val="single" w:sz="6" w:space="0" w:color="auto"/>
            </w:tcBorders>
            <w:vAlign w:val="center"/>
          </w:tcPr>
          <w:p w:rsidR="000E6A2C" w:rsidRDefault="000E6A2C" w:rsidP="00537637">
            <w:pPr>
              <w:topLinePunct/>
              <w:ind w:firstLineChars="200" w:firstLine="420"/>
              <w:jc w:val="center"/>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指征</w:t>
            </w:r>
          </w:p>
        </w:tc>
        <w:tc>
          <w:tcPr>
            <w:tcW w:w="3364" w:type="dxa"/>
            <w:tcBorders>
              <w:bottom w:val="single" w:sz="6" w:space="0" w:color="auto"/>
            </w:tcBorders>
            <w:vAlign w:val="center"/>
          </w:tcPr>
          <w:p w:rsidR="000E6A2C" w:rsidRDefault="000E6A2C" w:rsidP="00537637">
            <w:pPr>
              <w:topLinePunct/>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可能涉及的组织、器官或系统</w:t>
            </w:r>
          </w:p>
        </w:tc>
      </w:tr>
      <w:tr w:rsidR="000E6A2C" w:rsidTr="00537637">
        <w:trPr>
          <w:cantSplit/>
          <w:jc w:val="center"/>
        </w:trPr>
        <w:tc>
          <w:tcPr>
            <w:tcW w:w="1545" w:type="dxa"/>
            <w:vMerge w:val="restart"/>
            <w:tcBorders>
              <w:top w:val="single" w:sz="6" w:space="0" w:color="auto"/>
            </w:tcBorders>
            <w:vAlign w:val="center"/>
          </w:tcPr>
          <w:p w:rsidR="000E6A2C" w:rsidRDefault="000E6A2C" w:rsidP="00537637">
            <w:pPr>
              <w:topLinePunct/>
              <w:rPr>
                <w:szCs w:val="21"/>
              </w:rPr>
            </w:pPr>
            <w:r>
              <w:rPr>
                <w:szCs w:val="21"/>
              </w:rPr>
              <w:t xml:space="preserve">Ⅰ. </w:t>
            </w:r>
            <w:r>
              <w:rPr>
                <w:rFonts w:hint="eastAsia"/>
                <w:szCs w:val="21"/>
              </w:rPr>
              <w:t>鼻孔呼吸阻塞，呼吸频率和深度改变，体表颜色改变</w:t>
            </w:r>
          </w:p>
        </w:tc>
        <w:tc>
          <w:tcPr>
            <w:tcW w:w="479" w:type="dxa"/>
            <w:vMerge w:val="restart"/>
            <w:tcBorders>
              <w:top w:val="single" w:sz="6" w:space="0" w:color="auto"/>
            </w:tcBorders>
            <w:vAlign w:val="center"/>
          </w:tcPr>
          <w:p w:rsidR="000E6A2C" w:rsidRDefault="000E6A2C" w:rsidP="00537637">
            <w:pPr>
              <w:topLinePunct/>
              <w:rPr>
                <w:szCs w:val="21"/>
              </w:rPr>
            </w:pPr>
            <w:r>
              <w:rPr>
                <w:rFonts w:hint="eastAsia"/>
                <w:szCs w:val="21"/>
              </w:rPr>
              <w:t>A</w:t>
            </w:r>
          </w:p>
        </w:tc>
        <w:tc>
          <w:tcPr>
            <w:tcW w:w="4145" w:type="dxa"/>
            <w:tcBorders>
              <w:top w:val="single" w:sz="6" w:space="0" w:color="auto"/>
            </w:tcBorders>
            <w:vAlign w:val="center"/>
          </w:tcPr>
          <w:p w:rsidR="000E6A2C" w:rsidRDefault="000E6A2C" w:rsidP="00537637">
            <w:pPr>
              <w:topLinePunct/>
              <w:rPr>
                <w:szCs w:val="21"/>
              </w:rPr>
            </w:pPr>
            <w:r>
              <w:rPr>
                <w:rFonts w:hint="eastAsia"/>
                <w:szCs w:val="21"/>
              </w:rPr>
              <w:t>呼吸困难：呼吸困难或费力，喘息，通常呼吸频率减慢</w:t>
            </w:r>
          </w:p>
        </w:tc>
        <w:tc>
          <w:tcPr>
            <w:tcW w:w="3364" w:type="dxa"/>
            <w:tcBorders>
              <w:top w:val="single" w:sz="6" w:space="0" w:color="auto"/>
            </w:tcBorders>
            <w:vAlign w:val="center"/>
          </w:tcPr>
          <w:p w:rsidR="000E6A2C" w:rsidRDefault="000E6A2C" w:rsidP="00537637">
            <w:pPr>
              <w:topLinePunct/>
              <w:rPr>
                <w:szCs w:val="21"/>
              </w:rPr>
            </w:pPr>
          </w:p>
        </w:tc>
      </w:tr>
      <w:tr w:rsidR="000E6A2C" w:rsidTr="00537637">
        <w:trPr>
          <w:cantSplit/>
          <w:trHeight w:val="667"/>
          <w:jc w:val="center"/>
        </w:trPr>
        <w:tc>
          <w:tcPr>
            <w:tcW w:w="0" w:type="auto"/>
            <w:vMerge/>
            <w:vAlign w:val="center"/>
          </w:tcPr>
          <w:p w:rsidR="000E6A2C" w:rsidRDefault="000E6A2C" w:rsidP="00537637">
            <w:pPr>
              <w:topLinePunct/>
              <w:rPr>
                <w:szCs w:val="21"/>
              </w:rPr>
            </w:pPr>
          </w:p>
        </w:tc>
        <w:tc>
          <w:tcPr>
            <w:tcW w:w="0" w:type="auto"/>
            <w:vMerge/>
            <w:vAlign w:val="center"/>
          </w:tcPr>
          <w:p w:rsidR="000E6A2C" w:rsidRDefault="000E6A2C" w:rsidP="00537637">
            <w:pPr>
              <w:topLinePunct/>
              <w:rPr>
                <w:szCs w:val="21"/>
              </w:rPr>
            </w:pPr>
          </w:p>
        </w:tc>
        <w:tc>
          <w:tcPr>
            <w:tcW w:w="4145" w:type="dxa"/>
            <w:vAlign w:val="center"/>
          </w:tcPr>
          <w:p w:rsidR="000E6A2C" w:rsidRDefault="000E6A2C" w:rsidP="00537637">
            <w:pPr>
              <w:topLinePunct/>
              <w:rPr>
                <w:szCs w:val="21"/>
              </w:rPr>
            </w:pPr>
            <w:r>
              <w:rPr>
                <w:rFonts w:hint="eastAsia"/>
                <w:szCs w:val="21"/>
              </w:rPr>
              <w:t xml:space="preserve">1. </w:t>
            </w:r>
            <w:r>
              <w:rPr>
                <w:rFonts w:hint="eastAsia"/>
                <w:szCs w:val="21"/>
              </w:rPr>
              <w:t>腹式呼吸：膈膜呼吸，吸气时膈膜向腹部偏移</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呼吸中枢，肋间肌麻痹，胆碱能神经麻痹</w:t>
            </w:r>
          </w:p>
        </w:tc>
      </w:tr>
      <w:tr w:rsidR="000E6A2C" w:rsidTr="00537637">
        <w:trPr>
          <w:cantSplit/>
          <w:jc w:val="center"/>
        </w:trPr>
        <w:tc>
          <w:tcPr>
            <w:tcW w:w="0" w:type="auto"/>
            <w:vMerge/>
            <w:vAlign w:val="center"/>
          </w:tcPr>
          <w:p w:rsidR="000E6A2C" w:rsidRDefault="000E6A2C" w:rsidP="00537637">
            <w:pPr>
              <w:topLinePunct/>
              <w:rPr>
                <w:szCs w:val="21"/>
              </w:rPr>
            </w:pPr>
          </w:p>
        </w:tc>
        <w:tc>
          <w:tcPr>
            <w:tcW w:w="0" w:type="auto"/>
            <w:vMerge/>
            <w:vAlign w:val="center"/>
          </w:tcPr>
          <w:p w:rsidR="000E6A2C" w:rsidRDefault="000E6A2C" w:rsidP="00537637">
            <w:pPr>
              <w:topLinePunct/>
              <w:rPr>
                <w:szCs w:val="21"/>
              </w:rPr>
            </w:pPr>
          </w:p>
        </w:tc>
        <w:tc>
          <w:tcPr>
            <w:tcW w:w="4145" w:type="dxa"/>
            <w:vAlign w:val="center"/>
          </w:tcPr>
          <w:p w:rsidR="000E6A2C" w:rsidRDefault="000E6A2C" w:rsidP="00537637">
            <w:pPr>
              <w:topLinePunct/>
              <w:rPr>
                <w:szCs w:val="21"/>
              </w:rPr>
            </w:pPr>
            <w:r>
              <w:rPr>
                <w:rFonts w:hint="eastAsia"/>
                <w:szCs w:val="21"/>
              </w:rPr>
              <w:t>2.</w:t>
            </w:r>
            <w:r>
              <w:rPr>
                <w:rFonts w:hint="eastAsia"/>
                <w:szCs w:val="21"/>
              </w:rPr>
              <w:t>喘息：吸气很困难，伴随有喘息声</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呼吸中枢，肺水肿，呼吸道分泌物蓄积，胆碱</w:t>
            </w:r>
            <w:proofErr w:type="gramStart"/>
            <w:r>
              <w:rPr>
                <w:rFonts w:hint="eastAsia"/>
                <w:szCs w:val="21"/>
              </w:rPr>
              <w:t>能功能</w:t>
            </w:r>
            <w:proofErr w:type="gramEnd"/>
            <w:r>
              <w:rPr>
                <w:rFonts w:hint="eastAsia"/>
                <w:szCs w:val="21"/>
              </w:rPr>
              <w:t>增强</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B</w:t>
            </w:r>
          </w:p>
        </w:tc>
        <w:tc>
          <w:tcPr>
            <w:tcW w:w="4145" w:type="dxa"/>
            <w:vAlign w:val="center"/>
          </w:tcPr>
          <w:p w:rsidR="000E6A2C" w:rsidRDefault="000E6A2C" w:rsidP="00537637">
            <w:pPr>
              <w:topLinePunct/>
              <w:rPr>
                <w:szCs w:val="21"/>
              </w:rPr>
            </w:pPr>
            <w:r>
              <w:rPr>
                <w:rFonts w:hint="eastAsia"/>
                <w:szCs w:val="21"/>
              </w:rPr>
              <w:t>呼吸暂停：用力呼吸后出现短暂的呼吸停止</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呼吸中枢，肺心功能不全</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C</w:t>
            </w:r>
          </w:p>
        </w:tc>
        <w:tc>
          <w:tcPr>
            <w:tcW w:w="4145" w:type="dxa"/>
            <w:vAlign w:val="center"/>
          </w:tcPr>
          <w:p w:rsidR="000E6A2C" w:rsidRDefault="000E6A2C" w:rsidP="00537637">
            <w:pPr>
              <w:topLinePunct/>
              <w:rPr>
                <w:szCs w:val="21"/>
              </w:rPr>
            </w:pPr>
            <w:r>
              <w:rPr>
                <w:rFonts w:hint="eastAsia"/>
                <w:szCs w:val="21"/>
              </w:rPr>
              <w:t>紫</w:t>
            </w:r>
            <w:proofErr w:type="gramStart"/>
            <w:r>
              <w:rPr>
                <w:rFonts w:hint="eastAsia"/>
                <w:szCs w:val="21"/>
              </w:rPr>
              <w:t>绀</w:t>
            </w:r>
            <w:proofErr w:type="gramEnd"/>
            <w:r>
              <w:rPr>
                <w:rFonts w:hint="eastAsia"/>
                <w:szCs w:val="21"/>
              </w:rPr>
              <w:t>：尾部、口</w:t>
            </w:r>
            <w:proofErr w:type="gramStart"/>
            <w:r>
              <w:rPr>
                <w:rFonts w:hint="eastAsia"/>
                <w:szCs w:val="21"/>
              </w:rPr>
              <w:t>和足垫呈现</w:t>
            </w:r>
            <w:proofErr w:type="gramEnd"/>
            <w:r>
              <w:rPr>
                <w:rFonts w:hint="eastAsia"/>
                <w:szCs w:val="21"/>
              </w:rPr>
              <w:t>青紫色</w:t>
            </w:r>
          </w:p>
        </w:tc>
        <w:tc>
          <w:tcPr>
            <w:tcW w:w="3364" w:type="dxa"/>
            <w:vAlign w:val="center"/>
          </w:tcPr>
          <w:p w:rsidR="000E6A2C" w:rsidRDefault="000E6A2C" w:rsidP="00537637">
            <w:pPr>
              <w:topLinePunct/>
              <w:rPr>
                <w:szCs w:val="21"/>
              </w:rPr>
            </w:pPr>
            <w:r>
              <w:rPr>
                <w:rFonts w:hint="eastAsia"/>
                <w:szCs w:val="21"/>
              </w:rPr>
              <w:t>肺心功能不全，肺水肿</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D</w:t>
            </w:r>
          </w:p>
        </w:tc>
        <w:tc>
          <w:tcPr>
            <w:tcW w:w="4145" w:type="dxa"/>
            <w:vAlign w:val="center"/>
          </w:tcPr>
          <w:p w:rsidR="000E6A2C" w:rsidRDefault="000E6A2C" w:rsidP="00537637">
            <w:pPr>
              <w:topLinePunct/>
              <w:rPr>
                <w:szCs w:val="21"/>
              </w:rPr>
            </w:pPr>
            <w:r>
              <w:rPr>
                <w:rFonts w:hint="eastAsia"/>
                <w:szCs w:val="21"/>
              </w:rPr>
              <w:t>呼吸急促：呼吸快而浅</w:t>
            </w:r>
          </w:p>
        </w:tc>
        <w:tc>
          <w:tcPr>
            <w:tcW w:w="3364" w:type="dxa"/>
            <w:vAlign w:val="center"/>
          </w:tcPr>
          <w:p w:rsidR="000E6A2C" w:rsidRDefault="000E6A2C" w:rsidP="00537637">
            <w:pPr>
              <w:topLinePunct/>
              <w:rPr>
                <w:szCs w:val="21"/>
              </w:rPr>
            </w:pPr>
            <w:r>
              <w:rPr>
                <w:rFonts w:hint="eastAsia"/>
                <w:szCs w:val="21"/>
              </w:rPr>
              <w:t>呼吸中枢刺激，肺心功能不全</w:t>
            </w:r>
          </w:p>
        </w:tc>
      </w:tr>
      <w:tr w:rsidR="000E6A2C" w:rsidTr="00537637">
        <w:trPr>
          <w:cantSplit/>
          <w:jc w:val="center"/>
        </w:trPr>
        <w:tc>
          <w:tcPr>
            <w:tcW w:w="0" w:type="auto"/>
            <w:vMerge/>
            <w:tcBorders>
              <w:bottom w:val="single" w:sz="6" w:space="0" w:color="auto"/>
            </w:tcBorders>
            <w:vAlign w:val="center"/>
          </w:tcPr>
          <w:p w:rsidR="000E6A2C" w:rsidRDefault="000E6A2C" w:rsidP="00537637">
            <w:pPr>
              <w:topLinePunct/>
              <w:rPr>
                <w:szCs w:val="21"/>
              </w:rPr>
            </w:pPr>
          </w:p>
        </w:tc>
        <w:tc>
          <w:tcPr>
            <w:tcW w:w="479" w:type="dxa"/>
            <w:tcBorders>
              <w:bottom w:val="single" w:sz="6" w:space="0" w:color="auto"/>
            </w:tcBorders>
            <w:vAlign w:val="center"/>
          </w:tcPr>
          <w:p w:rsidR="000E6A2C" w:rsidRDefault="000E6A2C" w:rsidP="00537637">
            <w:pPr>
              <w:topLinePunct/>
              <w:rPr>
                <w:szCs w:val="21"/>
              </w:rPr>
            </w:pPr>
            <w:r>
              <w:rPr>
                <w:rFonts w:hint="eastAsia"/>
                <w:szCs w:val="21"/>
              </w:rPr>
              <w:t>E</w:t>
            </w:r>
          </w:p>
        </w:tc>
        <w:tc>
          <w:tcPr>
            <w:tcW w:w="4145" w:type="dxa"/>
            <w:tcBorders>
              <w:bottom w:val="single" w:sz="6" w:space="0" w:color="auto"/>
            </w:tcBorders>
            <w:vAlign w:val="center"/>
          </w:tcPr>
          <w:p w:rsidR="000E6A2C" w:rsidRDefault="000E6A2C" w:rsidP="00537637">
            <w:pPr>
              <w:topLinePunct/>
              <w:rPr>
                <w:szCs w:val="21"/>
              </w:rPr>
            </w:pPr>
            <w:proofErr w:type="gramStart"/>
            <w:r>
              <w:rPr>
                <w:rFonts w:hint="eastAsia"/>
                <w:szCs w:val="21"/>
              </w:rPr>
              <w:t>鼻</w:t>
            </w:r>
            <w:proofErr w:type="gramEnd"/>
            <w:r>
              <w:rPr>
                <w:rFonts w:hint="eastAsia"/>
                <w:szCs w:val="21"/>
              </w:rPr>
              <w:t>分泌物：红色或无色</w:t>
            </w:r>
          </w:p>
        </w:tc>
        <w:tc>
          <w:tcPr>
            <w:tcW w:w="3364" w:type="dxa"/>
            <w:tcBorders>
              <w:bottom w:val="single" w:sz="6" w:space="0" w:color="auto"/>
            </w:tcBorders>
            <w:vAlign w:val="center"/>
          </w:tcPr>
          <w:p w:rsidR="000E6A2C" w:rsidRDefault="000E6A2C" w:rsidP="00537637">
            <w:pPr>
              <w:topLinePunct/>
              <w:rPr>
                <w:szCs w:val="21"/>
              </w:rPr>
            </w:pPr>
            <w:r>
              <w:rPr>
                <w:rFonts w:hint="eastAsia"/>
                <w:szCs w:val="21"/>
              </w:rPr>
              <w:t>肺水肿，出血</w:t>
            </w:r>
          </w:p>
        </w:tc>
      </w:tr>
      <w:tr w:rsidR="000E6A2C" w:rsidTr="00537637">
        <w:trPr>
          <w:cantSplit/>
          <w:jc w:val="center"/>
        </w:trPr>
        <w:tc>
          <w:tcPr>
            <w:tcW w:w="1545" w:type="dxa"/>
            <w:vMerge w:val="restart"/>
            <w:tcBorders>
              <w:top w:val="single" w:sz="6" w:space="0" w:color="auto"/>
            </w:tcBorders>
            <w:vAlign w:val="center"/>
          </w:tcPr>
          <w:p w:rsidR="000E6A2C" w:rsidRDefault="000E6A2C" w:rsidP="00537637">
            <w:pPr>
              <w:topLinePunct/>
              <w:rPr>
                <w:szCs w:val="21"/>
              </w:rPr>
            </w:pPr>
            <w:r>
              <w:rPr>
                <w:rFonts w:hint="eastAsia"/>
                <w:szCs w:val="21"/>
              </w:rPr>
              <w:t>Ⅱ</w:t>
            </w:r>
            <w:r>
              <w:rPr>
                <w:rFonts w:hint="eastAsia"/>
                <w:szCs w:val="21"/>
              </w:rPr>
              <w:t xml:space="preserve">. </w:t>
            </w:r>
            <w:r>
              <w:rPr>
                <w:rFonts w:hint="eastAsia"/>
                <w:szCs w:val="21"/>
              </w:rPr>
              <w:t>运动功能：运动频率和特征的改变</w:t>
            </w:r>
          </w:p>
        </w:tc>
        <w:tc>
          <w:tcPr>
            <w:tcW w:w="479" w:type="dxa"/>
            <w:tcBorders>
              <w:top w:val="single" w:sz="6" w:space="0" w:color="auto"/>
            </w:tcBorders>
            <w:vAlign w:val="center"/>
          </w:tcPr>
          <w:p w:rsidR="000E6A2C" w:rsidRDefault="000E6A2C" w:rsidP="00537637">
            <w:pPr>
              <w:topLinePunct/>
              <w:rPr>
                <w:szCs w:val="21"/>
              </w:rPr>
            </w:pPr>
            <w:r>
              <w:rPr>
                <w:rFonts w:hint="eastAsia"/>
                <w:szCs w:val="21"/>
              </w:rPr>
              <w:t>A</w:t>
            </w:r>
          </w:p>
        </w:tc>
        <w:tc>
          <w:tcPr>
            <w:tcW w:w="4145" w:type="dxa"/>
            <w:tcBorders>
              <w:top w:val="single" w:sz="6" w:space="0" w:color="auto"/>
            </w:tcBorders>
            <w:vAlign w:val="center"/>
          </w:tcPr>
          <w:p w:rsidR="000E6A2C" w:rsidRDefault="000E6A2C" w:rsidP="00537637">
            <w:pPr>
              <w:topLinePunct/>
              <w:rPr>
                <w:szCs w:val="21"/>
              </w:rPr>
            </w:pPr>
            <w:r>
              <w:rPr>
                <w:rFonts w:hint="eastAsia"/>
                <w:szCs w:val="21"/>
              </w:rPr>
              <w:t>自发活动、探究、梳理、运动增加或减少</w:t>
            </w:r>
          </w:p>
        </w:tc>
        <w:tc>
          <w:tcPr>
            <w:tcW w:w="3364" w:type="dxa"/>
            <w:tcBorders>
              <w:top w:val="single" w:sz="6" w:space="0" w:color="auto"/>
            </w:tcBorders>
            <w:vAlign w:val="center"/>
          </w:tcPr>
          <w:p w:rsidR="000E6A2C" w:rsidRDefault="000E6A2C" w:rsidP="00537637">
            <w:pPr>
              <w:topLinePunct/>
              <w:rPr>
                <w:szCs w:val="21"/>
              </w:rPr>
            </w:pPr>
            <w:r>
              <w:rPr>
                <w:rFonts w:hint="eastAsia"/>
                <w:szCs w:val="21"/>
              </w:rPr>
              <w:t>躯体运动，</w:t>
            </w:r>
            <w:r>
              <w:rPr>
                <w:rFonts w:hint="eastAsia"/>
                <w:szCs w:val="21"/>
              </w:rPr>
              <w:t>CNS</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B</w:t>
            </w:r>
          </w:p>
        </w:tc>
        <w:tc>
          <w:tcPr>
            <w:tcW w:w="4145" w:type="dxa"/>
            <w:vAlign w:val="center"/>
          </w:tcPr>
          <w:p w:rsidR="000E6A2C" w:rsidRDefault="000E6A2C" w:rsidP="00537637">
            <w:pPr>
              <w:topLinePunct/>
              <w:rPr>
                <w:szCs w:val="21"/>
              </w:rPr>
            </w:pPr>
            <w:r>
              <w:rPr>
                <w:rFonts w:hint="eastAsia"/>
                <w:szCs w:val="21"/>
              </w:rPr>
              <w:t>嗜睡：动物嗜睡，但可被针刺唤醒而恢复正常活动</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睡眠中枢</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C</w:t>
            </w:r>
          </w:p>
        </w:tc>
        <w:tc>
          <w:tcPr>
            <w:tcW w:w="4145" w:type="dxa"/>
            <w:vAlign w:val="center"/>
          </w:tcPr>
          <w:p w:rsidR="000E6A2C" w:rsidRDefault="000E6A2C" w:rsidP="00537637">
            <w:pPr>
              <w:topLinePunct/>
              <w:rPr>
                <w:szCs w:val="21"/>
              </w:rPr>
            </w:pPr>
            <w:r>
              <w:rPr>
                <w:rFonts w:hint="eastAsia"/>
                <w:szCs w:val="21"/>
              </w:rPr>
              <w:t>正位反射（翻正反射）消失：动物体处于异常体位时所产生的恢复正常体位的反射消失</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D</w:t>
            </w:r>
          </w:p>
        </w:tc>
        <w:tc>
          <w:tcPr>
            <w:tcW w:w="4145" w:type="dxa"/>
            <w:vAlign w:val="center"/>
          </w:tcPr>
          <w:p w:rsidR="000E6A2C" w:rsidRDefault="000E6A2C" w:rsidP="00537637">
            <w:pPr>
              <w:topLinePunct/>
              <w:rPr>
                <w:szCs w:val="21"/>
              </w:rPr>
            </w:pPr>
            <w:r>
              <w:rPr>
                <w:rFonts w:hint="eastAsia"/>
                <w:szCs w:val="21"/>
              </w:rPr>
              <w:t>麻痹：正位反射和疼痛反应消失</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w:t>
            </w:r>
          </w:p>
        </w:tc>
      </w:tr>
      <w:tr w:rsidR="000E6A2C" w:rsidTr="00537637">
        <w:trPr>
          <w:cantSplit/>
          <w:trHeight w:val="443"/>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E</w:t>
            </w:r>
          </w:p>
        </w:tc>
        <w:tc>
          <w:tcPr>
            <w:tcW w:w="4145" w:type="dxa"/>
            <w:vAlign w:val="center"/>
          </w:tcPr>
          <w:p w:rsidR="000E6A2C" w:rsidRDefault="000E6A2C" w:rsidP="00537637">
            <w:pPr>
              <w:topLinePunct/>
              <w:rPr>
                <w:szCs w:val="21"/>
              </w:rPr>
            </w:pPr>
            <w:r>
              <w:rPr>
                <w:rFonts w:hint="eastAsia"/>
                <w:szCs w:val="21"/>
              </w:rPr>
              <w:t>僵住：保持原姿势不变</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，感觉，神经肌肉，自主神经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F</w:t>
            </w:r>
          </w:p>
        </w:tc>
        <w:tc>
          <w:tcPr>
            <w:tcW w:w="4145" w:type="dxa"/>
            <w:vAlign w:val="center"/>
          </w:tcPr>
          <w:p w:rsidR="000E6A2C" w:rsidRDefault="000E6A2C" w:rsidP="00537637">
            <w:pPr>
              <w:topLinePunct/>
              <w:rPr>
                <w:szCs w:val="21"/>
              </w:rPr>
            </w:pPr>
            <w:r>
              <w:rPr>
                <w:rFonts w:hint="eastAsia"/>
                <w:szCs w:val="21"/>
              </w:rPr>
              <w:t>共济失调：动物行走时无法控制和协调运动，但无痉挛、局部麻痹、轻瘫或僵直</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G</w:t>
            </w:r>
          </w:p>
        </w:tc>
        <w:tc>
          <w:tcPr>
            <w:tcW w:w="4145" w:type="dxa"/>
            <w:vAlign w:val="center"/>
          </w:tcPr>
          <w:p w:rsidR="000E6A2C" w:rsidRDefault="000E6A2C" w:rsidP="00537637">
            <w:pPr>
              <w:topLinePunct/>
              <w:rPr>
                <w:szCs w:val="21"/>
              </w:rPr>
            </w:pPr>
            <w:r>
              <w:rPr>
                <w:rFonts w:hint="eastAsia"/>
                <w:szCs w:val="21"/>
              </w:rPr>
              <w:t>异常运动</w:t>
            </w:r>
            <w:r>
              <w:rPr>
                <w:rFonts w:hint="eastAsia"/>
                <w:szCs w:val="21"/>
              </w:rPr>
              <w:t xml:space="preserve">: </w:t>
            </w:r>
            <w:r>
              <w:rPr>
                <w:rFonts w:hint="eastAsia"/>
                <w:szCs w:val="21"/>
              </w:rPr>
              <w:t>痉挛，足尖步态，踏步，忙碌，低伏</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H</w:t>
            </w:r>
          </w:p>
        </w:tc>
        <w:tc>
          <w:tcPr>
            <w:tcW w:w="4145" w:type="dxa"/>
            <w:vAlign w:val="center"/>
          </w:tcPr>
          <w:p w:rsidR="000E6A2C" w:rsidRDefault="000E6A2C" w:rsidP="00537637">
            <w:pPr>
              <w:topLinePunct/>
              <w:rPr>
                <w:szCs w:val="21"/>
              </w:rPr>
            </w:pPr>
            <w:r>
              <w:rPr>
                <w:rFonts w:hint="eastAsia"/>
                <w:szCs w:val="21"/>
              </w:rPr>
              <w:t>俯卧：不移动，腹部贴地</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I</w:t>
            </w:r>
          </w:p>
        </w:tc>
        <w:tc>
          <w:tcPr>
            <w:tcW w:w="4145" w:type="dxa"/>
            <w:vAlign w:val="center"/>
          </w:tcPr>
          <w:p w:rsidR="000E6A2C" w:rsidRDefault="000E6A2C" w:rsidP="00537637">
            <w:pPr>
              <w:topLinePunct/>
              <w:rPr>
                <w:szCs w:val="21"/>
              </w:rPr>
            </w:pPr>
            <w:r>
              <w:rPr>
                <w:rFonts w:hint="eastAsia"/>
                <w:szCs w:val="21"/>
              </w:rPr>
              <w:t>震颤：包括四肢和全身的颤抖和震颤</w:t>
            </w:r>
          </w:p>
        </w:tc>
        <w:tc>
          <w:tcPr>
            <w:tcW w:w="3364" w:type="dxa"/>
            <w:vAlign w:val="center"/>
          </w:tcPr>
          <w:p w:rsidR="000E6A2C" w:rsidRDefault="000E6A2C" w:rsidP="00537637">
            <w:pPr>
              <w:topLinePunct/>
              <w:rPr>
                <w:szCs w:val="21"/>
              </w:rPr>
            </w:pPr>
            <w:r>
              <w:rPr>
                <w:rFonts w:hint="eastAsia"/>
                <w:szCs w:val="21"/>
              </w:rPr>
              <w:t>神经肌肉，</w:t>
            </w:r>
            <w:r>
              <w:rPr>
                <w:rFonts w:hint="eastAsia"/>
                <w:szCs w:val="21"/>
              </w:rPr>
              <w:t>CNS</w:t>
            </w:r>
          </w:p>
        </w:tc>
      </w:tr>
      <w:tr w:rsidR="000E6A2C" w:rsidTr="00537637">
        <w:trPr>
          <w:cantSplit/>
          <w:jc w:val="center"/>
        </w:trPr>
        <w:tc>
          <w:tcPr>
            <w:tcW w:w="0" w:type="auto"/>
            <w:vMerge/>
            <w:tcBorders>
              <w:bottom w:val="single" w:sz="6" w:space="0" w:color="auto"/>
            </w:tcBorders>
            <w:vAlign w:val="center"/>
          </w:tcPr>
          <w:p w:rsidR="000E6A2C" w:rsidRDefault="000E6A2C" w:rsidP="00537637">
            <w:pPr>
              <w:topLinePunct/>
              <w:rPr>
                <w:szCs w:val="21"/>
              </w:rPr>
            </w:pPr>
          </w:p>
        </w:tc>
        <w:tc>
          <w:tcPr>
            <w:tcW w:w="479" w:type="dxa"/>
            <w:tcBorders>
              <w:bottom w:val="single" w:sz="6" w:space="0" w:color="auto"/>
            </w:tcBorders>
            <w:vAlign w:val="center"/>
          </w:tcPr>
          <w:p w:rsidR="000E6A2C" w:rsidRDefault="000E6A2C" w:rsidP="00537637">
            <w:pPr>
              <w:topLinePunct/>
              <w:rPr>
                <w:szCs w:val="21"/>
              </w:rPr>
            </w:pPr>
            <w:r>
              <w:rPr>
                <w:rFonts w:hint="eastAsia"/>
                <w:szCs w:val="21"/>
              </w:rPr>
              <w:t>J</w:t>
            </w:r>
          </w:p>
        </w:tc>
        <w:tc>
          <w:tcPr>
            <w:tcW w:w="4145" w:type="dxa"/>
            <w:tcBorders>
              <w:bottom w:val="single" w:sz="6" w:space="0" w:color="auto"/>
            </w:tcBorders>
            <w:vAlign w:val="center"/>
          </w:tcPr>
          <w:p w:rsidR="000E6A2C" w:rsidRDefault="000E6A2C" w:rsidP="00537637">
            <w:pPr>
              <w:topLinePunct/>
              <w:rPr>
                <w:szCs w:val="21"/>
              </w:rPr>
            </w:pPr>
            <w:r>
              <w:rPr>
                <w:rFonts w:hint="eastAsia"/>
                <w:szCs w:val="21"/>
              </w:rPr>
              <w:t>肌束震颤：包括背部、肩部、后肢和足趾肌肉的运动</w:t>
            </w:r>
          </w:p>
        </w:tc>
        <w:tc>
          <w:tcPr>
            <w:tcW w:w="3364" w:type="dxa"/>
            <w:tcBorders>
              <w:bottom w:val="single" w:sz="6" w:space="0" w:color="auto"/>
            </w:tcBorders>
            <w:vAlign w:val="center"/>
          </w:tcPr>
          <w:p w:rsidR="000E6A2C" w:rsidRDefault="000E6A2C" w:rsidP="00537637">
            <w:pPr>
              <w:topLinePunct/>
              <w:rPr>
                <w:szCs w:val="21"/>
              </w:rPr>
            </w:pPr>
            <w:r>
              <w:rPr>
                <w:rFonts w:hint="eastAsia"/>
                <w:szCs w:val="21"/>
              </w:rPr>
              <w:t>神经肌肉，</w:t>
            </w:r>
            <w:r>
              <w:rPr>
                <w:rFonts w:hint="eastAsia"/>
                <w:szCs w:val="21"/>
              </w:rPr>
              <w:t>CNS</w:t>
            </w:r>
            <w:r>
              <w:rPr>
                <w:rFonts w:hint="eastAsia"/>
                <w:szCs w:val="21"/>
              </w:rPr>
              <w:t>，自主神经</w:t>
            </w:r>
          </w:p>
        </w:tc>
      </w:tr>
      <w:tr w:rsidR="000E6A2C" w:rsidTr="00537637">
        <w:trPr>
          <w:cantSplit/>
          <w:jc w:val="center"/>
        </w:trPr>
        <w:tc>
          <w:tcPr>
            <w:tcW w:w="1545" w:type="dxa"/>
            <w:vMerge w:val="restart"/>
            <w:tcBorders>
              <w:top w:val="single" w:sz="6" w:space="0" w:color="auto"/>
            </w:tcBorders>
            <w:vAlign w:val="center"/>
          </w:tcPr>
          <w:p w:rsidR="000E6A2C" w:rsidRDefault="000E6A2C" w:rsidP="00537637">
            <w:pPr>
              <w:topLinePunct/>
              <w:rPr>
                <w:szCs w:val="21"/>
              </w:rPr>
            </w:pPr>
            <w:r>
              <w:rPr>
                <w:rFonts w:hint="eastAsia"/>
                <w:szCs w:val="21"/>
              </w:rPr>
              <w:t>Ⅲ</w:t>
            </w:r>
            <w:r>
              <w:rPr>
                <w:rFonts w:hint="eastAsia"/>
                <w:szCs w:val="21"/>
              </w:rPr>
              <w:t xml:space="preserve">. </w:t>
            </w:r>
            <w:r>
              <w:rPr>
                <w:rFonts w:hint="eastAsia"/>
                <w:szCs w:val="21"/>
              </w:rPr>
              <w:t>惊厥（癫痫发作）：随意肌明显的不自主收缩或痉挛性收缩</w:t>
            </w:r>
          </w:p>
        </w:tc>
        <w:tc>
          <w:tcPr>
            <w:tcW w:w="479" w:type="dxa"/>
            <w:tcBorders>
              <w:top w:val="single" w:sz="6" w:space="0" w:color="auto"/>
            </w:tcBorders>
            <w:vAlign w:val="center"/>
          </w:tcPr>
          <w:p w:rsidR="000E6A2C" w:rsidRDefault="000E6A2C" w:rsidP="00537637">
            <w:pPr>
              <w:topLinePunct/>
              <w:rPr>
                <w:szCs w:val="21"/>
              </w:rPr>
            </w:pPr>
            <w:r>
              <w:rPr>
                <w:rFonts w:hint="eastAsia"/>
                <w:szCs w:val="21"/>
              </w:rPr>
              <w:t>A</w:t>
            </w:r>
          </w:p>
        </w:tc>
        <w:tc>
          <w:tcPr>
            <w:tcW w:w="4145" w:type="dxa"/>
            <w:tcBorders>
              <w:top w:val="single" w:sz="6" w:space="0" w:color="auto"/>
            </w:tcBorders>
            <w:vAlign w:val="center"/>
          </w:tcPr>
          <w:p w:rsidR="000E6A2C" w:rsidRDefault="000E6A2C" w:rsidP="00537637">
            <w:pPr>
              <w:topLinePunct/>
              <w:rPr>
                <w:szCs w:val="21"/>
              </w:rPr>
            </w:pPr>
            <w:r>
              <w:rPr>
                <w:rFonts w:hint="eastAsia"/>
                <w:szCs w:val="21"/>
              </w:rPr>
              <w:t>阵挛性惊厥：肌肉收缩和松弛交替性痉挛</w:t>
            </w:r>
          </w:p>
        </w:tc>
        <w:tc>
          <w:tcPr>
            <w:tcW w:w="3364" w:type="dxa"/>
            <w:tcBorders>
              <w:top w:val="single" w:sz="6" w:space="0" w:color="auto"/>
            </w:tcBorders>
            <w:vAlign w:val="center"/>
          </w:tcPr>
          <w:p w:rsidR="000E6A2C" w:rsidRDefault="000E6A2C" w:rsidP="00537637">
            <w:pPr>
              <w:topLinePunct/>
              <w:rPr>
                <w:szCs w:val="21"/>
              </w:rPr>
            </w:pPr>
            <w:r>
              <w:rPr>
                <w:rFonts w:hint="eastAsia"/>
                <w:szCs w:val="21"/>
              </w:rPr>
              <w:t>CNS</w:t>
            </w:r>
            <w:r>
              <w:rPr>
                <w:rFonts w:hint="eastAsia"/>
                <w:szCs w:val="21"/>
              </w:rPr>
              <w:t>，呼吸衰竭，神经肌肉，自主神经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B</w:t>
            </w:r>
          </w:p>
        </w:tc>
        <w:tc>
          <w:tcPr>
            <w:tcW w:w="4145" w:type="dxa"/>
            <w:vAlign w:val="center"/>
          </w:tcPr>
          <w:p w:rsidR="000E6A2C" w:rsidRDefault="000E6A2C" w:rsidP="00537637">
            <w:pPr>
              <w:topLinePunct/>
              <w:rPr>
                <w:szCs w:val="21"/>
              </w:rPr>
            </w:pPr>
            <w:r>
              <w:rPr>
                <w:rFonts w:hint="eastAsia"/>
                <w:szCs w:val="21"/>
              </w:rPr>
              <w:t>强直性惊厥：肌肉持续性收缩，后肢僵硬性伸展</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，呼吸衰竭，神经肌肉，自主神经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C</w:t>
            </w:r>
          </w:p>
        </w:tc>
        <w:tc>
          <w:tcPr>
            <w:tcW w:w="4145" w:type="dxa"/>
            <w:vAlign w:val="center"/>
          </w:tcPr>
          <w:p w:rsidR="000E6A2C" w:rsidRDefault="000E6A2C" w:rsidP="00537637">
            <w:pPr>
              <w:topLinePunct/>
              <w:rPr>
                <w:szCs w:val="21"/>
              </w:rPr>
            </w:pPr>
            <w:r>
              <w:rPr>
                <w:rFonts w:hint="eastAsia"/>
                <w:szCs w:val="21"/>
              </w:rPr>
              <w:t>强直性</w:t>
            </w:r>
            <w:r>
              <w:rPr>
                <w:rFonts w:hint="eastAsia"/>
                <w:szCs w:val="21"/>
              </w:rPr>
              <w:t>-</w:t>
            </w:r>
            <w:r>
              <w:rPr>
                <w:rFonts w:hint="eastAsia"/>
                <w:szCs w:val="21"/>
              </w:rPr>
              <w:t>阵挛性惊厥：两种惊厥类型交替出现</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，呼吸衰竭，神经肌肉，自主神经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D</w:t>
            </w:r>
          </w:p>
        </w:tc>
        <w:tc>
          <w:tcPr>
            <w:tcW w:w="4145" w:type="dxa"/>
            <w:vAlign w:val="center"/>
          </w:tcPr>
          <w:p w:rsidR="000E6A2C" w:rsidRDefault="000E6A2C" w:rsidP="00537637">
            <w:pPr>
              <w:topLinePunct/>
              <w:rPr>
                <w:szCs w:val="21"/>
              </w:rPr>
            </w:pPr>
            <w:r>
              <w:rPr>
                <w:rFonts w:hint="eastAsia"/>
                <w:szCs w:val="21"/>
              </w:rPr>
              <w:t>窒息性惊厥：通常是阵挛性惊厥并伴有喘息和紫</w:t>
            </w:r>
            <w:proofErr w:type="gramStart"/>
            <w:r>
              <w:rPr>
                <w:rFonts w:hint="eastAsia"/>
                <w:szCs w:val="21"/>
              </w:rPr>
              <w:t>绀</w:t>
            </w:r>
            <w:proofErr w:type="gramEnd"/>
          </w:p>
        </w:tc>
        <w:tc>
          <w:tcPr>
            <w:tcW w:w="3364" w:type="dxa"/>
            <w:vAlign w:val="center"/>
          </w:tcPr>
          <w:p w:rsidR="000E6A2C" w:rsidRDefault="000E6A2C" w:rsidP="00537637">
            <w:pPr>
              <w:topLinePunct/>
              <w:rPr>
                <w:szCs w:val="21"/>
              </w:rPr>
            </w:pPr>
            <w:r>
              <w:rPr>
                <w:rFonts w:hint="eastAsia"/>
                <w:szCs w:val="21"/>
              </w:rPr>
              <w:t>CNS</w:t>
            </w:r>
            <w:r>
              <w:rPr>
                <w:rFonts w:hint="eastAsia"/>
                <w:szCs w:val="21"/>
              </w:rPr>
              <w:t>，呼吸衰竭，神经肌肉，自主神经</w:t>
            </w:r>
          </w:p>
        </w:tc>
      </w:tr>
      <w:tr w:rsidR="000E6A2C" w:rsidTr="00537637">
        <w:trPr>
          <w:cantSplit/>
          <w:jc w:val="center"/>
        </w:trPr>
        <w:tc>
          <w:tcPr>
            <w:tcW w:w="0" w:type="auto"/>
            <w:vMerge/>
            <w:tcBorders>
              <w:bottom w:val="single" w:sz="4" w:space="0" w:color="auto"/>
            </w:tcBorders>
            <w:vAlign w:val="center"/>
          </w:tcPr>
          <w:p w:rsidR="000E6A2C" w:rsidRDefault="000E6A2C" w:rsidP="00537637">
            <w:pPr>
              <w:topLinePunct/>
              <w:rPr>
                <w:szCs w:val="21"/>
              </w:rPr>
            </w:pPr>
          </w:p>
        </w:tc>
        <w:tc>
          <w:tcPr>
            <w:tcW w:w="479" w:type="dxa"/>
            <w:tcBorders>
              <w:bottom w:val="single" w:sz="4" w:space="0" w:color="auto"/>
            </w:tcBorders>
            <w:vAlign w:val="center"/>
          </w:tcPr>
          <w:p w:rsidR="000E6A2C" w:rsidRDefault="000E6A2C" w:rsidP="00537637">
            <w:pPr>
              <w:topLinePunct/>
              <w:rPr>
                <w:szCs w:val="21"/>
              </w:rPr>
            </w:pPr>
            <w:r>
              <w:rPr>
                <w:rFonts w:hint="eastAsia"/>
                <w:szCs w:val="21"/>
              </w:rPr>
              <w:t>E</w:t>
            </w:r>
          </w:p>
        </w:tc>
        <w:tc>
          <w:tcPr>
            <w:tcW w:w="4145" w:type="dxa"/>
            <w:tcBorders>
              <w:bottom w:val="single" w:sz="4" w:space="0" w:color="auto"/>
            </w:tcBorders>
            <w:vAlign w:val="center"/>
          </w:tcPr>
          <w:p w:rsidR="000E6A2C" w:rsidRDefault="000E6A2C" w:rsidP="00537637">
            <w:pPr>
              <w:topLinePunct/>
              <w:rPr>
                <w:szCs w:val="21"/>
              </w:rPr>
            </w:pPr>
            <w:r>
              <w:rPr>
                <w:rFonts w:hint="eastAsia"/>
                <w:szCs w:val="21"/>
              </w:rPr>
              <w:t>角弓反张</w:t>
            </w:r>
            <w:r>
              <w:rPr>
                <w:rFonts w:hint="eastAsia"/>
                <w:szCs w:val="21"/>
              </w:rPr>
              <w:t>:</w:t>
            </w:r>
            <w:r>
              <w:rPr>
                <w:rFonts w:hint="eastAsia"/>
                <w:szCs w:val="21"/>
              </w:rPr>
              <w:t>背部弓起、头向背部抬起的强直性痉挛</w:t>
            </w:r>
          </w:p>
        </w:tc>
        <w:tc>
          <w:tcPr>
            <w:tcW w:w="3364" w:type="dxa"/>
            <w:tcBorders>
              <w:bottom w:val="single" w:sz="4" w:space="0" w:color="auto"/>
            </w:tcBorders>
            <w:vAlign w:val="center"/>
          </w:tcPr>
          <w:p w:rsidR="000E6A2C" w:rsidRDefault="000E6A2C" w:rsidP="00537637">
            <w:pPr>
              <w:topLinePunct/>
              <w:rPr>
                <w:szCs w:val="21"/>
              </w:rPr>
            </w:pPr>
            <w:r>
              <w:rPr>
                <w:rFonts w:hint="eastAsia"/>
                <w:szCs w:val="21"/>
              </w:rPr>
              <w:t>CNS</w:t>
            </w:r>
            <w:r>
              <w:rPr>
                <w:rFonts w:hint="eastAsia"/>
                <w:szCs w:val="21"/>
              </w:rPr>
              <w:t>，呼吸衰竭，神经肌肉，自主神经</w:t>
            </w:r>
          </w:p>
        </w:tc>
      </w:tr>
      <w:tr w:rsidR="000E6A2C" w:rsidTr="00537637">
        <w:trPr>
          <w:cantSplit/>
          <w:jc w:val="center"/>
        </w:trPr>
        <w:tc>
          <w:tcPr>
            <w:tcW w:w="1545" w:type="dxa"/>
            <w:vMerge w:val="restart"/>
            <w:tcBorders>
              <w:top w:val="single" w:sz="4" w:space="0" w:color="auto"/>
            </w:tcBorders>
            <w:vAlign w:val="center"/>
          </w:tcPr>
          <w:p w:rsidR="000E6A2C" w:rsidRDefault="000E6A2C" w:rsidP="00537637">
            <w:pPr>
              <w:topLinePunct/>
              <w:rPr>
                <w:szCs w:val="21"/>
              </w:rPr>
            </w:pPr>
            <w:r>
              <w:rPr>
                <w:rFonts w:hint="eastAsia"/>
                <w:szCs w:val="21"/>
              </w:rPr>
              <w:t>Ⅳ</w:t>
            </w:r>
            <w:r>
              <w:rPr>
                <w:rFonts w:hint="eastAsia"/>
                <w:szCs w:val="21"/>
              </w:rPr>
              <w:t xml:space="preserve">. </w:t>
            </w:r>
            <w:r>
              <w:rPr>
                <w:rFonts w:hint="eastAsia"/>
                <w:szCs w:val="21"/>
              </w:rPr>
              <w:t>反射</w:t>
            </w:r>
          </w:p>
        </w:tc>
        <w:tc>
          <w:tcPr>
            <w:tcW w:w="479" w:type="dxa"/>
            <w:tcBorders>
              <w:top w:val="single" w:sz="4" w:space="0" w:color="auto"/>
            </w:tcBorders>
            <w:vAlign w:val="center"/>
          </w:tcPr>
          <w:p w:rsidR="000E6A2C" w:rsidRDefault="000E6A2C" w:rsidP="00537637">
            <w:pPr>
              <w:topLinePunct/>
              <w:rPr>
                <w:szCs w:val="21"/>
              </w:rPr>
            </w:pPr>
            <w:r>
              <w:rPr>
                <w:rFonts w:hint="eastAsia"/>
                <w:szCs w:val="21"/>
              </w:rPr>
              <w:t>A</w:t>
            </w:r>
          </w:p>
        </w:tc>
        <w:tc>
          <w:tcPr>
            <w:tcW w:w="4145" w:type="dxa"/>
            <w:tcBorders>
              <w:top w:val="single" w:sz="4" w:space="0" w:color="auto"/>
            </w:tcBorders>
            <w:vAlign w:val="center"/>
          </w:tcPr>
          <w:p w:rsidR="000E6A2C" w:rsidRDefault="000E6A2C" w:rsidP="00537637">
            <w:pPr>
              <w:topLinePunct/>
              <w:rPr>
                <w:szCs w:val="21"/>
              </w:rPr>
            </w:pPr>
            <w:r>
              <w:rPr>
                <w:rFonts w:hint="eastAsia"/>
                <w:szCs w:val="21"/>
              </w:rPr>
              <w:t>角膜性眼睑闭合反射：接触角膜导致眼睑闭合</w:t>
            </w:r>
          </w:p>
        </w:tc>
        <w:tc>
          <w:tcPr>
            <w:tcW w:w="3364" w:type="dxa"/>
            <w:tcBorders>
              <w:top w:val="single" w:sz="4" w:space="0" w:color="auto"/>
            </w:tcBorders>
            <w:vAlign w:val="center"/>
          </w:tcPr>
          <w:p w:rsidR="000E6A2C" w:rsidRDefault="000E6A2C" w:rsidP="00537637">
            <w:pPr>
              <w:topLinePunct/>
              <w:rPr>
                <w:szCs w:val="21"/>
              </w:rPr>
            </w:pP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B</w:t>
            </w:r>
          </w:p>
        </w:tc>
        <w:tc>
          <w:tcPr>
            <w:tcW w:w="4145" w:type="dxa"/>
            <w:vAlign w:val="center"/>
          </w:tcPr>
          <w:p w:rsidR="000E6A2C" w:rsidRDefault="000E6A2C" w:rsidP="00537637">
            <w:pPr>
              <w:topLinePunct/>
              <w:rPr>
                <w:szCs w:val="21"/>
              </w:rPr>
            </w:pPr>
            <w:r>
              <w:rPr>
                <w:rFonts w:hint="eastAsia"/>
                <w:szCs w:val="21"/>
              </w:rPr>
              <w:t>基本条件反射</w:t>
            </w:r>
            <w:r>
              <w:rPr>
                <w:rFonts w:hint="eastAsia"/>
                <w:szCs w:val="21"/>
              </w:rPr>
              <w:t xml:space="preserve">: </w:t>
            </w:r>
            <w:r>
              <w:rPr>
                <w:rFonts w:hint="eastAsia"/>
                <w:szCs w:val="21"/>
              </w:rPr>
              <w:t>轻轻敲击耳内表面，引起外耳抽搐</w:t>
            </w:r>
          </w:p>
        </w:tc>
        <w:tc>
          <w:tcPr>
            <w:tcW w:w="3364" w:type="dxa"/>
            <w:vAlign w:val="center"/>
          </w:tcPr>
          <w:p w:rsidR="000E6A2C" w:rsidRDefault="000E6A2C" w:rsidP="00537637">
            <w:pPr>
              <w:topLinePunct/>
              <w:rPr>
                <w:szCs w:val="21"/>
              </w:rPr>
            </w:pP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C</w:t>
            </w:r>
          </w:p>
        </w:tc>
        <w:tc>
          <w:tcPr>
            <w:tcW w:w="4145" w:type="dxa"/>
            <w:vAlign w:val="center"/>
          </w:tcPr>
          <w:p w:rsidR="000E6A2C" w:rsidRDefault="000E6A2C" w:rsidP="00537637">
            <w:pPr>
              <w:topLinePunct/>
              <w:rPr>
                <w:szCs w:val="21"/>
              </w:rPr>
            </w:pPr>
            <w:r>
              <w:rPr>
                <w:rFonts w:hint="eastAsia"/>
                <w:szCs w:val="21"/>
              </w:rPr>
              <w:t>正位反射：翻正反射的能力</w:t>
            </w:r>
          </w:p>
        </w:tc>
        <w:tc>
          <w:tcPr>
            <w:tcW w:w="3364" w:type="dxa"/>
            <w:vAlign w:val="center"/>
          </w:tcPr>
          <w:p w:rsidR="000E6A2C" w:rsidRDefault="000E6A2C" w:rsidP="00537637">
            <w:pPr>
              <w:topLinePunct/>
              <w:rPr>
                <w:szCs w:val="21"/>
              </w:rPr>
            </w:pPr>
            <w:r>
              <w:rPr>
                <w:rFonts w:hint="eastAsia"/>
                <w:szCs w:val="21"/>
              </w:rPr>
              <w:t>CNS</w:t>
            </w: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D</w:t>
            </w:r>
          </w:p>
        </w:tc>
        <w:tc>
          <w:tcPr>
            <w:tcW w:w="4145" w:type="dxa"/>
            <w:vAlign w:val="center"/>
          </w:tcPr>
          <w:p w:rsidR="000E6A2C" w:rsidRDefault="000E6A2C" w:rsidP="00537637">
            <w:pPr>
              <w:topLinePunct/>
              <w:rPr>
                <w:szCs w:val="21"/>
              </w:rPr>
            </w:pPr>
            <w:r>
              <w:rPr>
                <w:rFonts w:hint="eastAsia"/>
                <w:szCs w:val="21"/>
              </w:rPr>
              <w:t>牵张反射：后肢被牵拉至从某一表面边缘掉下时缩回的能力</w:t>
            </w:r>
          </w:p>
        </w:tc>
        <w:tc>
          <w:tcPr>
            <w:tcW w:w="3364" w:type="dxa"/>
            <w:vAlign w:val="center"/>
          </w:tcPr>
          <w:p w:rsidR="000E6A2C" w:rsidRDefault="000E6A2C" w:rsidP="00537637">
            <w:pPr>
              <w:topLinePunct/>
              <w:rPr>
                <w:szCs w:val="21"/>
              </w:rPr>
            </w:pPr>
            <w:r>
              <w:rPr>
                <w:rFonts w:hint="eastAsia"/>
                <w:szCs w:val="21"/>
              </w:rPr>
              <w:t>感觉，神经肌肉</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E</w:t>
            </w:r>
          </w:p>
        </w:tc>
        <w:tc>
          <w:tcPr>
            <w:tcW w:w="4145" w:type="dxa"/>
            <w:vAlign w:val="center"/>
          </w:tcPr>
          <w:p w:rsidR="000E6A2C" w:rsidRDefault="000E6A2C" w:rsidP="00537637">
            <w:pPr>
              <w:topLinePunct/>
              <w:rPr>
                <w:szCs w:val="21"/>
              </w:rPr>
            </w:pPr>
            <w:r>
              <w:rPr>
                <w:rFonts w:hint="eastAsia"/>
                <w:szCs w:val="21"/>
              </w:rPr>
              <w:t>对光反射：瞳孔反射；见光瞳孔收缩</w:t>
            </w:r>
          </w:p>
        </w:tc>
        <w:tc>
          <w:tcPr>
            <w:tcW w:w="3364" w:type="dxa"/>
            <w:vAlign w:val="center"/>
          </w:tcPr>
          <w:p w:rsidR="000E6A2C" w:rsidRDefault="000E6A2C" w:rsidP="00537637">
            <w:pPr>
              <w:topLinePunct/>
              <w:rPr>
                <w:szCs w:val="21"/>
              </w:rPr>
            </w:pPr>
            <w:r>
              <w:rPr>
                <w:rFonts w:hint="eastAsia"/>
                <w:szCs w:val="21"/>
              </w:rPr>
              <w:t>感觉，神经肌肉，自主神经</w:t>
            </w:r>
          </w:p>
        </w:tc>
      </w:tr>
      <w:tr w:rsidR="000E6A2C" w:rsidTr="00537637">
        <w:trPr>
          <w:cantSplit/>
          <w:jc w:val="center"/>
        </w:trPr>
        <w:tc>
          <w:tcPr>
            <w:tcW w:w="0" w:type="auto"/>
            <w:vMerge/>
            <w:tcBorders>
              <w:bottom w:val="single" w:sz="4" w:space="0" w:color="auto"/>
            </w:tcBorders>
            <w:vAlign w:val="center"/>
          </w:tcPr>
          <w:p w:rsidR="000E6A2C" w:rsidRDefault="000E6A2C" w:rsidP="00537637">
            <w:pPr>
              <w:topLinePunct/>
              <w:rPr>
                <w:szCs w:val="21"/>
              </w:rPr>
            </w:pPr>
          </w:p>
        </w:tc>
        <w:tc>
          <w:tcPr>
            <w:tcW w:w="479" w:type="dxa"/>
            <w:tcBorders>
              <w:bottom w:val="single" w:sz="4" w:space="0" w:color="auto"/>
            </w:tcBorders>
            <w:vAlign w:val="center"/>
          </w:tcPr>
          <w:p w:rsidR="000E6A2C" w:rsidRDefault="000E6A2C" w:rsidP="00537637">
            <w:pPr>
              <w:topLinePunct/>
              <w:rPr>
                <w:szCs w:val="21"/>
              </w:rPr>
            </w:pPr>
            <w:r>
              <w:rPr>
                <w:rFonts w:hint="eastAsia"/>
                <w:szCs w:val="21"/>
              </w:rPr>
              <w:t>F</w:t>
            </w:r>
          </w:p>
        </w:tc>
        <w:tc>
          <w:tcPr>
            <w:tcW w:w="4145" w:type="dxa"/>
            <w:tcBorders>
              <w:bottom w:val="single" w:sz="4" w:space="0" w:color="auto"/>
            </w:tcBorders>
            <w:vAlign w:val="center"/>
          </w:tcPr>
          <w:p w:rsidR="000E6A2C" w:rsidRDefault="000E6A2C" w:rsidP="00537637">
            <w:pPr>
              <w:topLinePunct/>
              <w:rPr>
                <w:szCs w:val="21"/>
              </w:rPr>
            </w:pPr>
            <w:r>
              <w:rPr>
                <w:rFonts w:hint="eastAsia"/>
                <w:szCs w:val="21"/>
              </w:rPr>
              <w:t>惊跳反射：对外部刺激（如触摸、噪声）的反应</w:t>
            </w:r>
          </w:p>
        </w:tc>
        <w:tc>
          <w:tcPr>
            <w:tcW w:w="3364" w:type="dxa"/>
            <w:tcBorders>
              <w:bottom w:val="single" w:sz="4" w:space="0" w:color="auto"/>
            </w:tcBorders>
            <w:vAlign w:val="center"/>
          </w:tcPr>
          <w:p w:rsidR="000E6A2C" w:rsidRDefault="000E6A2C" w:rsidP="00537637">
            <w:pPr>
              <w:topLinePunct/>
              <w:rPr>
                <w:szCs w:val="21"/>
              </w:rPr>
            </w:pPr>
            <w:r>
              <w:rPr>
                <w:rFonts w:hint="eastAsia"/>
                <w:szCs w:val="21"/>
              </w:rPr>
              <w:t>感觉，神经肌肉</w:t>
            </w:r>
          </w:p>
        </w:tc>
      </w:tr>
      <w:tr w:rsidR="000E6A2C" w:rsidTr="00537637">
        <w:trPr>
          <w:cantSplit/>
          <w:jc w:val="center"/>
        </w:trPr>
        <w:tc>
          <w:tcPr>
            <w:tcW w:w="1545" w:type="dxa"/>
            <w:vMerge w:val="restart"/>
            <w:tcBorders>
              <w:top w:val="single" w:sz="4" w:space="0" w:color="auto"/>
            </w:tcBorders>
            <w:vAlign w:val="center"/>
          </w:tcPr>
          <w:p w:rsidR="000E6A2C" w:rsidRDefault="000E6A2C" w:rsidP="00537637">
            <w:pPr>
              <w:topLinePunct/>
              <w:rPr>
                <w:szCs w:val="21"/>
              </w:rPr>
            </w:pPr>
            <w:r>
              <w:rPr>
                <w:rFonts w:hint="eastAsia"/>
                <w:szCs w:val="21"/>
              </w:rPr>
              <w:t>Ⅴ</w:t>
            </w:r>
            <w:r>
              <w:rPr>
                <w:rFonts w:hint="eastAsia"/>
                <w:szCs w:val="21"/>
              </w:rPr>
              <w:t xml:space="preserve">. </w:t>
            </w:r>
            <w:proofErr w:type="gramStart"/>
            <w:r>
              <w:rPr>
                <w:rFonts w:hint="eastAsia"/>
                <w:szCs w:val="21"/>
              </w:rPr>
              <w:t>眼检指</w:t>
            </w:r>
            <w:proofErr w:type="gramEnd"/>
            <w:r>
              <w:rPr>
                <w:rFonts w:hint="eastAsia"/>
                <w:szCs w:val="21"/>
              </w:rPr>
              <w:t>征</w:t>
            </w:r>
          </w:p>
        </w:tc>
        <w:tc>
          <w:tcPr>
            <w:tcW w:w="479" w:type="dxa"/>
            <w:tcBorders>
              <w:top w:val="single" w:sz="4" w:space="0" w:color="auto"/>
            </w:tcBorders>
            <w:vAlign w:val="center"/>
          </w:tcPr>
          <w:p w:rsidR="000E6A2C" w:rsidRDefault="000E6A2C" w:rsidP="00537637">
            <w:pPr>
              <w:topLinePunct/>
              <w:rPr>
                <w:szCs w:val="21"/>
              </w:rPr>
            </w:pPr>
            <w:r>
              <w:rPr>
                <w:rFonts w:hint="eastAsia"/>
                <w:szCs w:val="21"/>
              </w:rPr>
              <w:t>A</w:t>
            </w:r>
          </w:p>
        </w:tc>
        <w:tc>
          <w:tcPr>
            <w:tcW w:w="4145" w:type="dxa"/>
            <w:tcBorders>
              <w:top w:val="single" w:sz="4" w:space="0" w:color="auto"/>
            </w:tcBorders>
            <w:vAlign w:val="center"/>
          </w:tcPr>
          <w:p w:rsidR="000E6A2C" w:rsidRDefault="000E6A2C" w:rsidP="00537637">
            <w:pPr>
              <w:topLinePunct/>
              <w:rPr>
                <w:szCs w:val="21"/>
              </w:rPr>
            </w:pPr>
            <w:r>
              <w:rPr>
                <w:rFonts w:hint="eastAsia"/>
                <w:szCs w:val="21"/>
              </w:rPr>
              <w:t>流泪：眼泪过多，泪液清澈或有色</w:t>
            </w:r>
          </w:p>
        </w:tc>
        <w:tc>
          <w:tcPr>
            <w:tcW w:w="3364" w:type="dxa"/>
            <w:tcBorders>
              <w:top w:val="single" w:sz="4" w:space="0" w:color="auto"/>
            </w:tcBorders>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B</w:t>
            </w:r>
          </w:p>
        </w:tc>
        <w:tc>
          <w:tcPr>
            <w:tcW w:w="4145" w:type="dxa"/>
            <w:vAlign w:val="center"/>
          </w:tcPr>
          <w:p w:rsidR="000E6A2C" w:rsidRDefault="000E6A2C" w:rsidP="00537637">
            <w:pPr>
              <w:topLinePunct/>
              <w:rPr>
                <w:szCs w:val="21"/>
              </w:rPr>
            </w:pPr>
            <w:r>
              <w:rPr>
                <w:rFonts w:hint="eastAsia"/>
                <w:szCs w:val="21"/>
              </w:rPr>
              <w:t>缩瞳：无论有无光线，瞳孔缩小</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C</w:t>
            </w:r>
          </w:p>
        </w:tc>
        <w:tc>
          <w:tcPr>
            <w:tcW w:w="4145" w:type="dxa"/>
            <w:vAlign w:val="center"/>
          </w:tcPr>
          <w:p w:rsidR="000E6A2C" w:rsidRDefault="000E6A2C" w:rsidP="00537637">
            <w:pPr>
              <w:topLinePunct/>
              <w:rPr>
                <w:szCs w:val="21"/>
              </w:rPr>
            </w:pPr>
            <w:r>
              <w:rPr>
                <w:rFonts w:hint="eastAsia"/>
                <w:szCs w:val="21"/>
              </w:rPr>
              <w:t>散</w:t>
            </w:r>
            <w:proofErr w:type="gramStart"/>
            <w:r>
              <w:rPr>
                <w:rFonts w:hint="eastAsia"/>
                <w:szCs w:val="21"/>
              </w:rPr>
              <w:t>瞳</w:t>
            </w:r>
            <w:proofErr w:type="gramEnd"/>
            <w:r>
              <w:rPr>
                <w:rFonts w:hint="eastAsia"/>
                <w:szCs w:val="21"/>
              </w:rPr>
              <w:t>：无论有无光线，瞳孔扩大</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D</w:t>
            </w:r>
          </w:p>
        </w:tc>
        <w:tc>
          <w:tcPr>
            <w:tcW w:w="4145" w:type="dxa"/>
            <w:vAlign w:val="center"/>
          </w:tcPr>
          <w:p w:rsidR="000E6A2C" w:rsidRDefault="000E6A2C" w:rsidP="00537637">
            <w:pPr>
              <w:topLinePunct/>
              <w:rPr>
                <w:szCs w:val="21"/>
              </w:rPr>
            </w:pPr>
            <w:r>
              <w:rPr>
                <w:rFonts w:hint="eastAsia"/>
                <w:szCs w:val="21"/>
              </w:rPr>
              <w:t>眼球突出：眼眶内眼球异常突出</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E</w:t>
            </w:r>
          </w:p>
        </w:tc>
        <w:tc>
          <w:tcPr>
            <w:tcW w:w="4145" w:type="dxa"/>
            <w:vAlign w:val="center"/>
          </w:tcPr>
          <w:p w:rsidR="000E6A2C" w:rsidRDefault="000E6A2C" w:rsidP="00537637">
            <w:pPr>
              <w:topLinePunct/>
              <w:rPr>
                <w:szCs w:val="21"/>
              </w:rPr>
            </w:pPr>
            <w:r>
              <w:rPr>
                <w:rFonts w:hint="eastAsia"/>
                <w:szCs w:val="21"/>
              </w:rPr>
              <w:t>上睑下垂：上睑下垂，针刺后不能恢复正常</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F</w:t>
            </w:r>
          </w:p>
        </w:tc>
        <w:tc>
          <w:tcPr>
            <w:tcW w:w="4145" w:type="dxa"/>
            <w:vAlign w:val="center"/>
          </w:tcPr>
          <w:p w:rsidR="000E6A2C" w:rsidRDefault="000E6A2C" w:rsidP="00537637">
            <w:pPr>
              <w:topLinePunct/>
              <w:rPr>
                <w:szCs w:val="21"/>
              </w:rPr>
            </w:pPr>
            <w:r>
              <w:rPr>
                <w:rFonts w:hint="eastAsia"/>
                <w:szCs w:val="21"/>
              </w:rPr>
              <w:t>血泪症：眼泪呈红色</w:t>
            </w:r>
          </w:p>
        </w:tc>
        <w:tc>
          <w:tcPr>
            <w:tcW w:w="3364" w:type="dxa"/>
            <w:vAlign w:val="center"/>
          </w:tcPr>
          <w:p w:rsidR="000E6A2C" w:rsidRDefault="000E6A2C" w:rsidP="00537637">
            <w:pPr>
              <w:topLinePunct/>
              <w:rPr>
                <w:szCs w:val="21"/>
              </w:rPr>
            </w:pPr>
            <w:r>
              <w:rPr>
                <w:rFonts w:hint="eastAsia"/>
                <w:szCs w:val="21"/>
              </w:rPr>
              <w:t>自主神经，出血，感染</w:t>
            </w:r>
          </w:p>
        </w:tc>
      </w:tr>
      <w:tr w:rsidR="000E6A2C" w:rsidTr="00537637">
        <w:trPr>
          <w:cantSplit/>
          <w:jc w:val="center"/>
        </w:trPr>
        <w:tc>
          <w:tcPr>
            <w:tcW w:w="0" w:type="auto"/>
            <w:vMerge/>
            <w:vAlign w:val="center"/>
          </w:tcPr>
          <w:p w:rsidR="000E6A2C" w:rsidRDefault="000E6A2C" w:rsidP="00537637">
            <w:pPr>
              <w:topLinePunct/>
              <w:rPr>
                <w:szCs w:val="21"/>
              </w:rPr>
            </w:pPr>
          </w:p>
        </w:tc>
        <w:tc>
          <w:tcPr>
            <w:tcW w:w="479" w:type="dxa"/>
            <w:vAlign w:val="center"/>
          </w:tcPr>
          <w:p w:rsidR="000E6A2C" w:rsidRDefault="000E6A2C" w:rsidP="00537637">
            <w:pPr>
              <w:topLinePunct/>
              <w:rPr>
                <w:szCs w:val="21"/>
              </w:rPr>
            </w:pPr>
            <w:r>
              <w:rPr>
                <w:rFonts w:hint="eastAsia"/>
                <w:szCs w:val="21"/>
              </w:rPr>
              <w:t>G</w:t>
            </w:r>
          </w:p>
        </w:tc>
        <w:tc>
          <w:tcPr>
            <w:tcW w:w="4145" w:type="dxa"/>
            <w:vAlign w:val="center"/>
          </w:tcPr>
          <w:p w:rsidR="000E6A2C" w:rsidRDefault="000E6A2C" w:rsidP="00537637">
            <w:pPr>
              <w:topLinePunct/>
              <w:rPr>
                <w:szCs w:val="21"/>
              </w:rPr>
            </w:pPr>
            <w:r>
              <w:rPr>
                <w:rFonts w:hint="eastAsia"/>
                <w:szCs w:val="21"/>
              </w:rPr>
              <w:t>瞬膜松弛</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tcBorders>
              <w:bottom w:val="single" w:sz="4" w:space="0" w:color="auto"/>
            </w:tcBorders>
            <w:vAlign w:val="center"/>
          </w:tcPr>
          <w:p w:rsidR="000E6A2C" w:rsidRDefault="000E6A2C" w:rsidP="00537637">
            <w:pPr>
              <w:topLinePunct/>
              <w:rPr>
                <w:szCs w:val="21"/>
              </w:rPr>
            </w:pPr>
          </w:p>
        </w:tc>
        <w:tc>
          <w:tcPr>
            <w:tcW w:w="479" w:type="dxa"/>
            <w:tcBorders>
              <w:bottom w:val="single" w:sz="4" w:space="0" w:color="auto"/>
            </w:tcBorders>
            <w:vAlign w:val="center"/>
          </w:tcPr>
          <w:p w:rsidR="000E6A2C" w:rsidRDefault="000E6A2C" w:rsidP="00537637">
            <w:pPr>
              <w:topLinePunct/>
              <w:rPr>
                <w:szCs w:val="21"/>
              </w:rPr>
            </w:pPr>
            <w:r>
              <w:rPr>
                <w:rFonts w:hint="eastAsia"/>
                <w:szCs w:val="21"/>
              </w:rPr>
              <w:t>H</w:t>
            </w:r>
          </w:p>
        </w:tc>
        <w:tc>
          <w:tcPr>
            <w:tcW w:w="4145" w:type="dxa"/>
            <w:tcBorders>
              <w:bottom w:val="single" w:sz="4" w:space="0" w:color="auto"/>
            </w:tcBorders>
            <w:vAlign w:val="center"/>
          </w:tcPr>
          <w:p w:rsidR="000E6A2C" w:rsidRDefault="000E6A2C" w:rsidP="00537637">
            <w:pPr>
              <w:topLinePunct/>
              <w:rPr>
                <w:szCs w:val="21"/>
              </w:rPr>
            </w:pPr>
            <w:r>
              <w:rPr>
                <w:rFonts w:hint="eastAsia"/>
                <w:szCs w:val="21"/>
              </w:rPr>
              <w:t>角膜浑浊，虹膜炎，结膜炎</w:t>
            </w:r>
          </w:p>
        </w:tc>
        <w:tc>
          <w:tcPr>
            <w:tcW w:w="3364" w:type="dxa"/>
            <w:tcBorders>
              <w:bottom w:val="single" w:sz="4" w:space="0" w:color="auto"/>
            </w:tcBorders>
            <w:vAlign w:val="center"/>
          </w:tcPr>
          <w:p w:rsidR="000E6A2C" w:rsidRDefault="000E6A2C" w:rsidP="00537637">
            <w:pPr>
              <w:topLinePunct/>
              <w:rPr>
                <w:szCs w:val="21"/>
              </w:rPr>
            </w:pPr>
            <w:r>
              <w:rPr>
                <w:rFonts w:hint="eastAsia"/>
                <w:szCs w:val="21"/>
              </w:rPr>
              <w:t>眼睛刺激</w:t>
            </w:r>
          </w:p>
        </w:tc>
      </w:tr>
      <w:tr w:rsidR="000E6A2C" w:rsidTr="00537637">
        <w:trPr>
          <w:cantSplit/>
          <w:jc w:val="center"/>
        </w:trPr>
        <w:tc>
          <w:tcPr>
            <w:tcW w:w="1545" w:type="dxa"/>
            <w:vMerge w:val="restart"/>
            <w:tcBorders>
              <w:top w:val="single" w:sz="4" w:space="0" w:color="auto"/>
              <w:tl2br w:val="nil"/>
              <w:tr2bl w:val="nil"/>
            </w:tcBorders>
            <w:vAlign w:val="center"/>
          </w:tcPr>
          <w:p w:rsidR="000E6A2C" w:rsidRDefault="000E6A2C" w:rsidP="00537637">
            <w:pPr>
              <w:topLinePunct/>
              <w:rPr>
                <w:szCs w:val="21"/>
              </w:rPr>
            </w:pPr>
            <w:r>
              <w:rPr>
                <w:rFonts w:hint="eastAsia"/>
                <w:szCs w:val="21"/>
              </w:rPr>
              <w:t>Ⅵ</w:t>
            </w:r>
            <w:r>
              <w:rPr>
                <w:rFonts w:hint="eastAsia"/>
                <w:szCs w:val="21"/>
              </w:rPr>
              <w:t xml:space="preserve">. </w:t>
            </w:r>
            <w:r>
              <w:rPr>
                <w:rFonts w:hint="eastAsia"/>
                <w:szCs w:val="21"/>
              </w:rPr>
              <w:t>心血管指征</w:t>
            </w:r>
          </w:p>
        </w:tc>
        <w:tc>
          <w:tcPr>
            <w:tcW w:w="479" w:type="dxa"/>
            <w:tcBorders>
              <w:top w:val="single" w:sz="4" w:space="0" w:color="auto"/>
              <w:tl2br w:val="nil"/>
              <w:tr2bl w:val="nil"/>
            </w:tcBorders>
            <w:vAlign w:val="center"/>
          </w:tcPr>
          <w:p w:rsidR="000E6A2C" w:rsidRDefault="000E6A2C" w:rsidP="00537637">
            <w:pPr>
              <w:topLinePunct/>
              <w:rPr>
                <w:szCs w:val="21"/>
              </w:rPr>
            </w:pPr>
            <w:r>
              <w:rPr>
                <w:rFonts w:hint="eastAsia"/>
                <w:szCs w:val="21"/>
              </w:rPr>
              <w:t>A</w:t>
            </w:r>
          </w:p>
        </w:tc>
        <w:tc>
          <w:tcPr>
            <w:tcW w:w="4145" w:type="dxa"/>
            <w:tcBorders>
              <w:top w:val="single" w:sz="4" w:space="0" w:color="auto"/>
              <w:tl2br w:val="nil"/>
              <w:tr2bl w:val="nil"/>
            </w:tcBorders>
            <w:vAlign w:val="center"/>
          </w:tcPr>
          <w:p w:rsidR="000E6A2C" w:rsidRDefault="000E6A2C" w:rsidP="00537637">
            <w:pPr>
              <w:topLinePunct/>
              <w:rPr>
                <w:szCs w:val="21"/>
              </w:rPr>
            </w:pPr>
            <w:r>
              <w:rPr>
                <w:rFonts w:hint="eastAsia"/>
                <w:szCs w:val="21"/>
              </w:rPr>
              <w:t>心动过缓：心率减慢</w:t>
            </w:r>
          </w:p>
        </w:tc>
        <w:tc>
          <w:tcPr>
            <w:tcW w:w="3364" w:type="dxa"/>
            <w:tcBorders>
              <w:top w:val="single" w:sz="4" w:space="0" w:color="auto"/>
              <w:tl2br w:val="nil"/>
              <w:tr2bl w:val="nil"/>
            </w:tcBorders>
            <w:vAlign w:val="center"/>
          </w:tcPr>
          <w:p w:rsidR="000E6A2C" w:rsidRDefault="000E6A2C" w:rsidP="00537637">
            <w:pPr>
              <w:topLinePunct/>
              <w:rPr>
                <w:szCs w:val="21"/>
              </w:rPr>
            </w:pPr>
            <w:r>
              <w:rPr>
                <w:rFonts w:hint="eastAsia"/>
                <w:szCs w:val="21"/>
              </w:rPr>
              <w:t>自主神经，肺心功能不全</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B</w:t>
            </w:r>
          </w:p>
        </w:tc>
        <w:tc>
          <w:tcPr>
            <w:tcW w:w="4145" w:type="dxa"/>
            <w:tcBorders>
              <w:tl2br w:val="nil"/>
              <w:tr2bl w:val="nil"/>
            </w:tcBorders>
            <w:vAlign w:val="center"/>
          </w:tcPr>
          <w:p w:rsidR="000E6A2C" w:rsidRDefault="000E6A2C" w:rsidP="00537637">
            <w:pPr>
              <w:topLinePunct/>
              <w:rPr>
                <w:szCs w:val="21"/>
              </w:rPr>
            </w:pPr>
            <w:r>
              <w:rPr>
                <w:rFonts w:hint="eastAsia"/>
                <w:szCs w:val="21"/>
              </w:rPr>
              <w:t>心动过速：心率加快</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自主神经，肺心功能不全</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C</w:t>
            </w:r>
          </w:p>
        </w:tc>
        <w:tc>
          <w:tcPr>
            <w:tcW w:w="4145" w:type="dxa"/>
            <w:tcBorders>
              <w:tl2br w:val="nil"/>
              <w:tr2bl w:val="nil"/>
            </w:tcBorders>
            <w:vAlign w:val="center"/>
          </w:tcPr>
          <w:p w:rsidR="000E6A2C" w:rsidRDefault="000E6A2C" w:rsidP="00537637">
            <w:pPr>
              <w:topLinePunct/>
              <w:rPr>
                <w:szCs w:val="21"/>
              </w:rPr>
            </w:pPr>
            <w:r>
              <w:rPr>
                <w:rFonts w:hint="eastAsia"/>
                <w:szCs w:val="21"/>
              </w:rPr>
              <w:t>血管舒张：皮肤、尾、舌、耳、足垫、结膜、阴囊发红，体热</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w:t>
            </w:r>
            <w:r>
              <w:rPr>
                <w:rFonts w:hint="eastAsia"/>
                <w:szCs w:val="21"/>
              </w:rPr>
              <w:t>CNS</w:t>
            </w:r>
            <w:r>
              <w:rPr>
                <w:rFonts w:hint="eastAsia"/>
                <w:szCs w:val="21"/>
              </w:rPr>
              <w:t>、心输出量增加，环境温度高</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D</w:t>
            </w:r>
          </w:p>
        </w:tc>
        <w:tc>
          <w:tcPr>
            <w:tcW w:w="4145" w:type="dxa"/>
            <w:tcBorders>
              <w:tl2br w:val="nil"/>
              <w:tr2bl w:val="nil"/>
            </w:tcBorders>
            <w:vAlign w:val="center"/>
          </w:tcPr>
          <w:p w:rsidR="000E6A2C" w:rsidRDefault="000E6A2C" w:rsidP="00537637">
            <w:pPr>
              <w:topLinePunct/>
              <w:rPr>
                <w:szCs w:val="21"/>
              </w:rPr>
            </w:pPr>
            <w:r>
              <w:rPr>
                <w:rFonts w:hint="eastAsia"/>
                <w:szCs w:val="21"/>
              </w:rPr>
              <w:t>血管收缩：皮肤苍白，体凉</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w:t>
            </w:r>
            <w:r>
              <w:rPr>
                <w:rFonts w:hint="eastAsia"/>
                <w:szCs w:val="21"/>
              </w:rPr>
              <w:t>CNS</w:t>
            </w:r>
            <w:r>
              <w:rPr>
                <w:rFonts w:hint="eastAsia"/>
                <w:szCs w:val="21"/>
              </w:rPr>
              <w:t>、心输出量降低，环境温度低</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E</w:t>
            </w:r>
          </w:p>
        </w:tc>
        <w:tc>
          <w:tcPr>
            <w:tcW w:w="4145" w:type="dxa"/>
            <w:tcBorders>
              <w:tl2br w:val="nil"/>
              <w:tr2bl w:val="nil"/>
            </w:tcBorders>
            <w:vAlign w:val="center"/>
          </w:tcPr>
          <w:p w:rsidR="000E6A2C" w:rsidRDefault="000E6A2C" w:rsidP="00537637">
            <w:pPr>
              <w:topLinePunct/>
              <w:rPr>
                <w:szCs w:val="21"/>
              </w:rPr>
            </w:pPr>
            <w:r>
              <w:rPr>
                <w:rFonts w:hint="eastAsia"/>
                <w:szCs w:val="21"/>
              </w:rPr>
              <w:t>心律不齐：心律异常</w:t>
            </w:r>
          </w:p>
        </w:tc>
        <w:tc>
          <w:tcPr>
            <w:tcW w:w="3364" w:type="dxa"/>
            <w:tcBorders>
              <w:tl2br w:val="nil"/>
              <w:tr2bl w:val="nil"/>
            </w:tcBorders>
            <w:vAlign w:val="center"/>
          </w:tcPr>
          <w:p w:rsidR="000E6A2C" w:rsidRDefault="000E6A2C" w:rsidP="00537637">
            <w:pPr>
              <w:topLinePunct/>
              <w:rPr>
                <w:szCs w:val="21"/>
              </w:rPr>
            </w:pPr>
            <w:r>
              <w:rPr>
                <w:rFonts w:hint="eastAsia"/>
                <w:szCs w:val="21"/>
              </w:rPr>
              <w:t>CNS</w:t>
            </w:r>
            <w:r>
              <w:rPr>
                <w:rFonts w:hint="eastAsia"/>
                <w:szCs w:val="21"/>
              </w:rPr>
              <w:t>、自主神经、肺心功能不全，心肌梗塞</w:t>
            </w:r>
          </w:p>
        </w:tc>
      </w:tr>
      <w:tr w:rsidR="000E6A2C" w:rsidTr="00537637">
        <w:trPr>
          <w:jc w:val="center"/>
        </w:trPr>
        <w:tc>
          <w:tcPr>
            <w:tcW w:w="1545" w:type="dxa"/>
            <w:tcBorders>
              <w:tl2br w:val="nil"/>
              <w:tr2bl w:val="nil"/>
            </w:tcBorders>
            <w:vAlign w:val="center"/>
          </w:tcPr>
          <w:p w:rsidR="000E6A2C" w:rsidRDefault="000E6A2C" w:rsidP="00537637">
            <w:pPr>
              <w:topLinePunct/>
              <w:rPr>
                <w:szCs w:val="21"/>
              </w:rPr>
            </w:pPr>
            <w:r>
              <w:rPr>
                <w:rFonts w:hint="eastAsia"/>
                <w:szCs w:val="21"/>
              </w:rPr>
              <w:t>Ⅶ</w:t>
            </w:r>
            <w:r>
              <w:rPr>
                <w:rFonts w:hint="eastAsia"/>
                <w:szCs w:val="21"/>
              </w:rPr>
              <w:t>.</w:t>
            </w:r>
            <w:r>
              <w:rPr>
                <w:rFonts w:hint="eastAsia"/>
                <w:szCs w:val="21"/>
              </w:rPr>
              <w:t>流涎</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唾液分泌过多：口周毛发潮湿</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w:t>
            </w:r>
          </w:p>
        </w:tc>
      </w:tr>
      <w:tr w:rsidR="000E6A2C" w:rsidTr="00537637">
        <w:trPr>
          <w:jc w:val="center"/>
        </w:trPr>
        <w:tc>
          <w:tcPr>
            <w:tcW w:w="1545" w:type="dxa"/>
            <w:tcBorders>
              <w:tl2br w:val="nil"/>
              <w:tr2bl w:val="nil"/>
            </w:tcBorders>
            <w:vAlign w:val="center"/>
          </w:tcPr>
          <w:p w:rsidR="000E6A2C" w:rsidRDefault="000E6A2C" w:rsidP="00537637">
            <w:pPr>
              <w:topLinePunct/>
              <w:rPr>
                <w:szCs w:val="21"/>
              </w:rPr>
            </w:pPr>
            <w:r>
              <w:rPr>
                <w:rFonts w:hint="eastAsia"/>
                <w:szCs w:val="21"/>
              </w:rPr>
              <w:t>Ⅷ竖毛</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毛囊竖毛组织收缩导致毛发蓬乱</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w:t>
            </w:r>
          </w:p>
        </w:tc>
      </w:tr>
      <w:tr w:rsidR="000E6A2C" w:rsidTr="00537637">
        <w:trPr>
          <w:jc w:val="center"/>
        </w:trPr>
        <w:tc>
          <w:tcPr>
            <w:tcW w:w="1545" w:type="dxa"/>
            <w:vAlign w:val="center"/>
          </w:tcPr>
          <w:p w:rsidR="000E6A2C" w:rsidRDefault="000E6A2C" w:rsidP="00537637">
            <w:pPr>
              <w:topLinePunct/>
              <w:rPr>
                <w:szCs w:val="21"/>
              </w:rPr>
            </w:pPr>
            <w:r>
              <w:rPr>
                <w:rFonts w:hint="eastAsia"/>
                <w:szCs w:val="21"/>
              </w:rPr>
              <w:t>Ⅸ</w:t>
            </w:r>
            <w:r>
              <w:rPr>
                <w:rFonts w:hint="eastAsia"/>
                <w:szCs w:val="21"/>
              </w:rPr>
              <w:t xml:space="preserve">. </w:t>
            </w:r>
            <w:r>
              <w:rPr>
                <w:rFonts w:hint="eastAsia"/>
                <w:szCs w:val="21"/>
              </w:rPr>
              <w:t>痛觉缺失</w:t>
            </w:r>
          </w:p>
        </w:tc>
        <w:tc>
          <w:tcPr>
            <w:tcW w:w="479" w:type="dxa"/>
            <w:vAlign w:val="center"/>
          </w:tcPr>
          <w:p w:rsidR="000E6A2C" w:rsidRDefault="000E6A2C" w:rsidP="00537637">
            <w:pPr>
              <w:topLinePunct/>
              <w:rPr>
                <w:szCs w:val="21"/>
              </w:rPr>
            </w:pPr>
            <w:r>
              <w:rPr>
                <w:rFonts w:hint="eastAsia"/>
                <w:szCs w:val="21"/>
              </w:rPr>
              <w:t>A</w:t>
            </w:r>
          </w:p>
        </w:tc>
        <w:tc>
          <w:tcPr>
            <w:tcW w:w="4145" w:type="dxa"/>
            <w:vAlign w:val="center"/>
          </w:tcPr>
          <w:p w:rsidR="000E6A2C" w:rsidRDefault="000E6A2C" w:rsidP="00537637">
            <w:pPr>
              <w:topLinePunct/>
              <w:rPr>
                <w:szCs w:val="21"/>
              </w:rPr>
            </w:pPr>
            <w:r>
              <w:rPr>
                <w:rFonts w:hint="eastAsia"/>
                <w:szCs w:val="21"/>
              </w:rPr>
              <w:t>对痛觉刺激（如热板）反应性降低</w:t>
            </w:r>
          </w:p>
        </w:tc>
        <w:tc>
          <w:tcPr>
            <w:tcW w:w="3364" w:type="dxa"/>
            <w:vAlign w:val="center"/>
          </w:tcPr>
          <w:p w:rsidR="000E6A2C" w:rsidRDefault="000E6A2C" w:rsidP="00537637">
            <w:pPr>
              <w:topLinePunct/>
              <w:rPr>
                <w:szCs w:val="21"/>
              </w:rPr>
            </w:pPr>
            <w:r>
              <w:rPr>
                <w:rFonts w:hint="eastAsia"/>
                <w:szCs w:val="21"/>
              </w:rPr>
              <w:t>感觉，</w:t>
            </w:r>
            <w:r>
              <w:rPr>
                <w:rFonts w:hint="eastAsia"/>
                <w:szCs w:val="21"/>
              </w:rPr>
              <w:t>CNS</w:t>
            </w:r>
          </w:p>
        </w:tc>
      </w:tr>
      <w:tr w:rsidR="000E6A2C" w:rsidTr="00537637">
        <w:trPr>
          <w:cantSplit/>
          <w:jc w:val="center"/>
        </w:trPr>
        <w:tc>
          <w:tcPr>
            <w:tcW w:w="1545" w:type="dxa"/>
            <w:vMerge w:val="restart"/>
            <w:vAlign w:val="center"/>
          </w:tcPr>
          <w:p w:rsidR="000E6A2C" w:rsidRDefault="000E6A2C" w:rsidP="00537637">
            <w:pPr>
              <w:topLinePunct/>
              <w:rPr>
                <w:szCs w:val="21"/>
              </w:rPr>
            </w:pPr>
            <w:r>
              <w:rPr>
                <w:rFonts w:hint="eastAsia"/>
                <w:szCs w:val="21"/>
              </w:rPr>
              <w:lastRenderedPageBreak/>
              <w:t>Ⅹ</w:t>
            </w:r>
            <w:r>
              <w:rPr>
                <w:rFonts w:hint="eastAsia"/>
                <w:szCs w:val="21"/>
              </w:rPr>
              <w:t xml:space="preserve">. </w:t>
            </w:r>
            <w:proofErr w:type="gramStart"/>
            <w:r>
              <w:rPr>
                <w:rFonts w:hint="eastAsia"/>
                <w:szCs w:val="21"/>
              </w:rPr>
              <w:t>肌</w:t>
            </w:r>
            <w:proofErr w:type="gramEnd"/>
            <w:r>
              <w:rPr>
                <w:rFonts w:hint="eastAsia"/>
                <w:szCs w:val="21"/>
              </w:rPr>
              <w:t>张力</w:t>
            </w:r>
          </w:p>
        </w:tc>
        <w:tc>
          <w:tcPr>
            <w:tcW w:w="479" w:type="dxa"/>
            <w:vAlign w:val="center"/>
          </w:tcPr>
          <w:p w:rsidR="000E6A2C" w:rsidRDefault="000E6A2C" w:rsidP="00537637">
            <w:pPr>
              <w:topLinePunct/>
              <w:rPr>
                <w:szCs w:val="21"/>
              </w:rPr>
            </w:pPr>
            <w:r>
              <w:rPr>
                <w:rFonts w:hint="eastAsia"/>
                <w:szCs w:val="21"/>
              </w:rPr>
              <w:t>A</w:t>
            </w:r>
          </w:p>
        </w:tc>
        <w:tc>
          <w:tcPr>
            <w:tcW w:w="4145" w:type="dxa"/>
            <w:vAlign w:val="center"/>
          </w:tcPr>
          <w:p w:rsidR="000E6A2C" w:rsidRDefault="000E6A2C" w:rsidP="00537637">
            <w:pPr>
              <w:topLinePunct/>
              <w:rPr>
                <w:szCs w:val="21"/>
              </w:rPr>
            </w:pPr>
            <w:r>
              <w:rPr>
                <w:rFonts w:hint="eastAsia"/>
                <w:szCs w:val="21"/>
              </w:rPr>
              <w:t>张力低下：</w:t>
            </w:r>
            <w:proofErr w:type="gramStart"/>
            <w:r>
              <w:rPr>
                <w:rFonts w:hint="eastAsia"/>
                <w:szCs w:val="21"/>
              </w:rPr>
              <w:t>肌</w:t>
            </w:r>
            <w:proofErr w:type="gramEnd"/>
            <w:r>
              <w:rPr>
                <w:rFonts w:hint="eastAsia"/>
                <w:szCs w:val="21"/>
              </w:rPr>
              <w:t>张力全身性降低</w:t>
            </w:r>
          </w:p>
        </w:tc>
        <w:tc>
          <w:tcPr>
            <w:tcW w:w="3364" w:type="dxa"/>
            <w:vAlign w:val="center"/>
          </w:tcPr>
          <w:p w:rsidR="000E6A2C" w:rsidRDefault="000E6A2C" w:rsidP="00537637">
            <w:pPr>
              <w:topLinePunct/>
              <w:rPr>
                <w:szCs w:val="21"/>
              </w:rPr>
            </w:pPr>
            <w:r>
              <w:rPr>
                <w:rFonts w:hint="eastAsia"/>
                <w:szCs w:val="21"/>
              </w:rPr>
              <w:t>自主神经</w:t>
            </w:r>
          </w:p>
        </w:tc>
      </w:tr>
      <w:tr w:rsidR="000E6A2C" w:rsidTr="00537637">
        <w:trPr>
          <w:cantSplit/>
          <w:jc w:val="center"/>
        </w:trPr>
        <w:tc>
          <w:tcPr>
            <w:tcW w:w="0" w:type="auto"/>
            <w:vMerge/>
            <w:tcBorders>
              <w:bottom w:val="single" w:sz="4" w:space="0" w:color="auto"/>
            </w:tcBorders>
            <w:vAlign w:val="center"/>
          </w:tcPr>
          <w:p w:rsidR="000E6A2C" w:rsidRDefault="000E6A2C" w:rsidP="00537637">
            <w:pPr>
              <w:topLinePunct/>
              <w:rPr>
                <w:szCs w:val="21"/>
              </w:rPr>
            </w:pPr>
          </w:p>
        </w:tc>
        <w:tc>
          <w:tcPr>
            <w:tcW w:w="479" w:type="dxa"/>
            <w:tcBorders>
              <w:bottom w:val="single" w:sz="4" w:space="0" w:color="auto"/>
            </w:tcBorders>
            <w:vAlign w:val="center"/>
          </w:tcPr>
          <w:p w:rsidR="000E6A2C" w:rsidRDefault="000E6A2C" w:rsidP="00537637">
            <w:pPr>
              <w:topLinePunct/>
              <w:rPr>
                <w:szCs w:val="21"/>
              </w:rPr>
            </w:pPr>
            <w:r>
              <w:rPr>
                <w:rFonts w:hint="eastAsia"/>
                <w:szCs w:val="21"/>
              </w:rPr>
              <w:t>B</w:t>
            </w:r>
          </w:p>
        </w:tc>
        <w:tc>
          <w:tcPr>
            <w:tcW w:w="4145" w:type="dxa"/>
            <w:tcBorders>
              <w:bottom w:val="single" w:sz="4" w:space="0" w:color="auto"/>
            </w:tcBorders>
            <w:vAlign w:val="center"/>
          </w:tcPr>
          <w:p w:rsidR="000E6A2C" w:rsidRDefault="000E6A2C" w:rsidP="00537637">
            <w:pPr>
              <w:topLinePunct/>
              <w:rPr>
                <w:szCs w:val="21"/>
              </w:rPr>
            </w:pPr>
            <w:r>
              <w:rPr>
                <w:rFonts w:hint="eastAsia"/>
                <w:szCs w:val="21"/>
              </w:rPr>
              <w:t>张力过高：</w:t>
            </w:r>
            <w:proofErr w:type="gramStart"/>
            <w:r>
              <w:rPr>
                <w:rFonts w:hint="eastAsia"/>
                <w:szCs w:val="21"/>
              </w:rPr>
              <w:t>肌</w:t>
            </w:r>
            <w:proofErr w:type="gramEnd"/>
            <w:r>
              <w:rPr>
                <w:rFonts w:hint="eastAsia"/>
                <w:szCs w:val="21"/>
              </w:rPr>
              <w:t>张力全身性增高</w:t>
            </w:r>
          </w:p>
        </w:tc>
        <w:tc>
          <w:tcPr>
            <w:tcW w:w="3364" w:type="dxa"/>
            <w:tcBorders>
              <w:bottom w:val="single" w:sz="4" w:space="0" w:color="auto"/>
            </w:tcBorders>
            <w:vAlign w:val="center"/>
          </w:tcPr>
          <w:p w:rsidR="000E6A2C" w:rsidRDefault="000E6A2C" w:rsidP="00537637">
            <w:pPr>
              <w:topLinePunct/>
              <w:rPr>
                <w:szCs w:val="21"/>
              </w:rPr>
            </w:pPr>
            <w:r>
              <w:rPr>
                <w:rFonts w:hint="eastAsia"/>
                <w:szCs w:val="21"/>
              </w:rPr>
              <w:t>自主神经</w:t>
            </w:r>
          </w:p>
        </w:tc>
      </w:tr>
      <w:tr w:rsidR="000E6A2C" w:rsidTr="00537637">
        <w:trPr>
          <w:jc w:val="center"/>
        </w:trPr>
        <w:tc>
          <w:tcPr>
            <w:tcW w:w="1545" w:type="dxa"/>
            <w:tcBorders>
              <w:top w:val="single" w:sz="4" w:space="0" w:color="auto"/>
              <w:tl2br w:val="nil"/>
              <w:tr2bl w:val="nil"/>
            </w:tcBorders>
            <w:vAlign w:val="center"/>
          </w:tcPr>
          <w:p w:rsidR="000E6A2C" w:rsidRDefault="000E6A2C" w:rsidP="00537637">
            <w:pPr>
              <w:topLinePunct/>
              <w:rPr>
                <w:szCs w:val="21"/>
              </w:rPr>
            </w:pPr>
            <w:r>
              <w:rPr>
                <w:rFonts w:hint="eastAsia"/>
                <w:szCs w:val="21"/>
              </w:rPr>
              <w:t>Ⅺ</w:t>
            </w:r>
            <w:r>
              <w:rPr>
                <w:rFonts w:hint="eastAsia"/>
                <w:szCs w:val="21"/>
              </w:rPr>
              <w:t xml:space="preserve">. </w:t>
            </w:r>
            <w:r>
              <w:rPr>
                <w:rFonts w:hint="eastAsia"/>
                <w:szCs w:val="21"/>
              </w:rPr>
              <w:t>胃肠指征</w:t>
            </w:r>
          </w:p>
        </w:tc>
        <w:tc>
          <w:tcPr>
            <w:tcW w:w="479" w:type="dxa"/>
            <w:tcBorders>
              <w:top w:val="single" w:sz="4" w:space="0" w:color="auto"/>
              <w:tl2br w:val="nil"/>
              <w:tr2bl w:val="nil"/>
            </w:tcBorders>
            <w:vAlign w:val="center"/>
          </w:tcPr>
          <w:p w:rsidR="000E6A2C" w:rsidRDefault="000E6A2C" w:rsidP="00537637">
            <w:pPr>
              <w:topLinePunct/>
              <w:rPr>
                <w:szCs w:val="21"/>
              </w:rPr>
            </w:pPr>
          </w:p>
        </w:tc>
        <w:tc>
          <w:tcPr>
            <w:tcW w:w="4145" w:type="dxa"/>
            <w:tcBorders>
              <w:top w:val="single" w:sz="4" w:space="0" w:color="auto"/>
              <w:tl2br w:val="nil"/>
              <w:tr2bl w:val="nil"/>
            </w:tcBorders>
            <w:vAlign w:val="center"/>
          </w:tcPr>
          <w:p w:rsidR="000E6A2C" w:rsidRDefault="000E6A2C" w:rsidP="00537637">
            <w:pPr>
              <w:topLinePunct/>
              <w:rPr>
                <w:szCs w:val="21"/>
              </w:rPr>
            </w:pPr>
          </w:p>
        </w:tc>
        <w:tc>
          <w:tcPr>
            <w:tcW w:w="3364" w:type="dxa"/>
            <w:tcBorders>
              <w:top w:val="single" w:sz="4" w:space="0" w:color="auto"/>
              <w:tl2br w:val="nil"/>
              <w:tr2bl w:val="nil"/>
            </w:tcBorders>
            <w:vAlign w:val="center"/>
          </w:tcPr>
          <w:p w:rsidR="000E6A2C" w:rsidRDefault="000E6A2C" w:rsidP="00537637">
            <w:pPr>
              <w:topLinePunct/>
              <w:rPr>
                <w:szCs w:val="21"/>
              </w:rPr>
            </w:pPr>
          </w:p>
        </w:tc>
      </w:tr>
      <w:tr w:rsidR="000E6A2C" w:rsidTr="00537637">
        <w:trPr>
          <w:cantSplit/>
          <w:jc w:val="center"/>
        </w:trPr>
        <w:tc>
          <w:tcPr>
            <w:tcW w:w="1545" w:type="dxa"/>
            <w:vMerge w:val="restart"/>
            <w:tcBorders>
              <w:tl2br w:val="nil"/>
              <w:tr2bl w:val="nil"/>
            </w:tcBorders>
            <w:vAlign w:val="center"/>
          </w:tcPr>
          <w:p w:rsidR="000E6A2C" w:rsidRDefault="000E6A2C" w:rsidP="00537637">
            <w:pPr>
              <w:topLinePunct/>
              <w:rPr>
                <w:szCs w:val="21"/>
              </w:rPr>
            </w:pPr>
            <w:r>
              <w:rPr>
                <w:rFonts w:hint="eastAsia"/>
                <w:szCs w:val="21"/>
              </w:rPr>
              <w:t>排便</w:t>
            </w:r>
            <w:r>
              <w:rPr>
                <w:rFonts w:hint="eastAsia"/>
                <w:szCs w:val="21"/>
              </w:rPr>
              <w:t>(</w:t>
            </w:r>
            <w:r>
              <w:rPr>
                <w:rFonts w:hint="eastAsia"/>
                <w:szCs w:val="21"/>
              </w:rPr>
              <w:t>粪</w:t>
            </w:r>
            <w:r>
              <w:rPr>
                <w:rFonts w:hint="eastAsia"/>
                <w:szCs w:val="21"/>
              </w:rPr>
              <w:t>)</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干硬固体，干燥，量少</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自主神经，便秘，胃肠动力</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B</w:t>
            </w:r>
          </w:p>
        </w:tc>
        <w:tc>
          <w:tcPr>
            <w:tcW w:w="4145" w:type="dxa"/>
            <w:tcBorders>
              <w:tl2br w:val="nil"/>
              <w:tr2bl w:val="nil"/>
            </w:tcBorders>
            <w:vAlign w:val="center"/>
          </w:tcPr>
          <w:p w:rsidR="000E6A2C" w:rsidRDefault="000E6A2C" w:rsidP="00537637">
            <w:pPr>
              <w:topLinePunct/>
              <w:rPr>
                <w:szCs w:val="21"/>
              </w:rPr>
            </w:pPr>
            <w:r>
              <w:rPr>
                <w:rFonts w:hint="eastAsia"/>
                <w:szCs w:val="21"/>
              </w:rPr>
              <w:t>体液丢失，水样便</w:t>
            </w:r>
          </w:p>
        </w:tc>
        <w:tc>
          <w:tcPr>
            <w:tcW w:w="3364" w:type="dxa"/>
            <w:tcBorders>
              <w:tl2br w:val="nil"/>
              <w:tr2bl w:val="nil"/>
            </w:tcBorders>
            <w:vAlign w:val="center"/>
          </w:tcPr>
          <w:p w:rsidR="000E6A2C" w:rsidRDefault="000E6A2C" w:rsidP="00537637">
            <w:pPr>
              <w:topLinePunct/>
              <w:rPr>
                <w:szCs w:val="21"/>
              </w:rPr>
            </w:pPr>
            <w:r>
              <w:rPr>
                <w:rFonts w:hint="eastAsia"/>
                <w:szCs w:val="21"/>
              </w:rPr>
              <w:t>自主神经，腹泻，胃肠动力</w:t>
            </w:r>
          </w:p>
        </w:tc>
      </w:tr>
      <w:tr w:rsidR="000E6A2C" w:rsidTr="00537637">
        <w:trPr>
          <w:trHeight w:val="499"/>
          <w:jc w:val="center"/>
        </w:trPr>
        <w:tc>
          <w:tcPr>
            <w:tcW w:w="1545" w:type="dxa"/>
            <w:tcBorders>
              <w:tl2br w:val="nil"/>
              <w:tr2bl w:val="nil"/>
            </w:tcBorders>
            <w:vAlign w:val="center"/>
          </w:tcPr>
          <w:p w:rsidR="000E6A2C" w:rsidRDefault="000E6A2C" w:rsidP="00537637">
            <w:pPr>
              <w:topLinePunct/>
              <w:rPr>
                <w:szCs w:val="21"/>
              </w:rPr>
            </w:pPr>
            <w:r>
              <w:rPr>
                <w:rFonts w:hint="eastAsia"/>
                <w:szCs w:val="21"/>
              </w:rPr>
              <w:t>呕吐</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呕吐或干呕</w:t>
            </w:r>
          </w:p>
        </w:tc>
        <w:tc>
          <w:tcPr>
            <w:tcW w:w="3364" w:type="dxa"/>
            <w:tcBorders>
              <w:tl2br w:val="nil"/>
              <w:tr2bl w:val="nil"/>
            </w:tcBorders>
            <w:vAlign w:val="center"/>
          </w:tcPr>
          <w:p w:rsidR="000E6A2C" w:rsidRDefault="000E6A2C" w:rsidP="00537637">
            <w:pPr>
              <w:topLinePunct/>
              <w:rPr>
                <w:szCs w:val="21"/>
              </w:rPr>
            </w:pPr>
            <w:r>
              <w:rPr>
                <w:rFonts w:hint="eastAsia"/>
                <w:szCs w:val="21"/>
              </w:rPr>
              <w:t>感觉，</w:t>
            </w:r>
            <w:r>
              <w:rPr>
                <w:rFonts w:hint="eastAsia"/>
                <w:szCs w:val="21"/>
              </w:rPr>
              <w:t xml:space="preserve">CNS, </w:t>
            </w:r>
            <w:r>
              <w:rPr>
                <w:rFonts w:hint="eastAsia"/>
                <w:szCs w:val="21"/>
              </w:rPr>
              <w:t>自主神经（</w:t>
            </w:r>
            <w:proofErr w:type="gramStart"/>
            <w:r>
              <w:rPr>
                <w:rFonts w:hint="eastAsia"/>
                <w:szCs w:val="21"/>
              </w:rPr>
              <w:t>大鼠无呕吐</w:t>
            </w:r>
            <w:proofErr w:type="gramEnd"/>
            <w:r>
              <w:rPr>
                <w:rFonts w:hint="eastAsia"/>
                <w:szCs w:val="21"/>
              </w:rPr>
              <w:t>）</w:t>
            </w:r>
          </w:p>
        </w:tc>
      </w:tr>
      <w:tr w:rsidR="000E6A2C" w:rsidTr="00537637">
        <w:trPr>
          <w:cantSplit/>
          <w:jc w:val="center"/>
        </w:trPr>
        <w:tc>
          <w:tcPr>
            <w:tcW w:w="1545" w:type="dxa"/>
            <w:vMerge w:val="restart"/>
            <w:tcBorders>
              <w:tl2br w:val="nil"/>
              <w:tr2bl w:val="nil"/>
            </w:tcBorders>
            <w:vAlign w:val="center"/>
          </w:tcPr>
          <w:p w:rsidR="000E6A2C" w:rsidRDefault="000E6A2C" w:rsidP="00537637">
            <w:pPr>
              <w:topLinePunct/>
              <w:rPr>
                <w:szCs w:val="21"/>
              </w:rPr>
            </w:pPr>
            <w:r>
              <w:rPr>
                <w:rFonts w:hint="eastAsia"/>
                <w:szCs w:val="21"/>
              </w:rPr>
              <w:t>多尿</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红色尿</w:t>
            </w:r>
          </w:p>
        </w:tc>
        <w:tc>
          <w:tcPr>
            <w:tcW w:w="3364" w:type="dxa"/>
            <w:tcBorders>
              <w:tl2br w:val="nil"/>
              <w:tr2bl w:val="nil"/>
            </w:tcBorders>
            <w:vAlign w:val="center"/>
          </w:tcPr>
          <w:p w:rsidR="000E6A2C" w:rsidRDefault="000E6A2C" w:rsidP="00537637">
            <w:pPr>
              <w:topLinePunct/>
              <w:rPr>
                <w:szCs w:val="21"/>
              </w:rPr>
            </w:pPr>
            <w:r>
              <w:rPr>
                <w:rFonts w:hint="eastAsia"/>
                <w:szCs w:val="21"/>
              </w:rPr>
              <w:t>肾脏损伤</w:t>
            </w:r>
          </w:p>
        </w:tc>
      </w:tr>
      <w:tr w:rsidR="000E6A2C" w:rsidTr="00537637">
        <w:trPr>
          <w:cantSplit/>
          <w:jc w:val="center"/>
        </w:trPr>
        <w:tc>
          <w:tcPr>
            <w:tcW w:w="0" w:type="auto"/>
            <w:vMerge/>
            <w:tcBorders>
              <w:tl2br w:val="nil"/>
              <w:tr2bl w:val="nil"/>
            </w:tcBorders>
            <w:vAlign w:val="center"/>
          </w:tcPr>
          <w:p w:rsidR="000E6A2C" w:rsidRDefault="000E6A2C" w:rsidP="00537637">
            <w:pPr>
              <w:topLinePunct/>
              <w:rPr>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B</w:t>
            </w:r>
          </w:p>
        </w:tc>
        <w:tc>
          <w:tcPr>
            <w:tcW w:w="4145" w:type="dxa"/>
            <w:tcBorders>
              <w:tl2br w:val="nil"/>
              <w:tr2bl w:val="nil"/>
            </w:tcBorders>
            <w:vAlign w:val="center"/>
          </w:tcPr>
          <w:p w:rsidR="000E6A2C" w:rsidRDefault="000E6A2C" w:rsidP="00537637">
            <w:pPr>
              <w:topLinePunct/>
              <w:rPr>
                <w:szCs w:val="21"/>
              </w:rPr>
            </w:pPr>
            <w:r>
              <w:rPr>
                <w:rFonts w:hint="eastAsia"/>
                <w:szCs w:val="21"/>
              </w:rPr>
              <w:t>尿失禁</w:t>
            </w:r>
          </w:p>
        </w:tc>
        <w:tc>
          <w:tcPr>
            <w:tcW w:w="3364" w:type="dxa"/>
            <w:tcBorders>
              <w:tl2br w:val="nil"/>
              <w:tr2bl w:val="nil"/>
            </w:tcBorders>
            <w:vAlign w:val="center"/>
          </w:tcPr>
          <w:p w:rsidR="000E6A2C" w:rsidRDefault="000E6A2C" w:rsidP="00537637">
            <w:pPr>
              <w:topLinePunct/>
              <w:rPr>
                <w:szCs w:val="21"/>
              </w:rPr>
            </w:pPr>
            <w:r>
              <w:rPr>
                <w:rFonts w:hint="eastAsia"/>
                <w:szCs w:val="21"/>
              </w:rPr>
              <w:t>自主感觉神经</w:t>
            </w:r>
          </w:p>
        </w:tc>
      </w:tr>
      <w:tr w:rsidR="000E6A2C" w:rsidTr="00537637">
        <w:trPr>
          <w:cantSplit/>
          <w:jc w:val="center"/>
        </w:trPr>
        <w:tc>
          <w:tcPr>
            <w:tcW w:w="1545" w:type="dxa"/>
            <w:vMerge w:val="restart"/>
            <w:tcBorders>
              <w:tl2br w:val="nil"/>
              <w:tr2bl w:val="nil"/>
            </w:tcBorders>
            <w:vAlign w:val="center"/>
          </w:tcPr>
          <w:p w:rsidR="000E6A2C" w:rsidRDefault="000E6A2C" w:rsidP="00537637">
            <w:pPr>
              <w:topLinePunct/>
              <w:rPr>
                <w:szCs w:val="21"/>
              </w:rPr>
            </w:pPr>
            <w:r>
              <w:rPr>
                <w:rFonts w:hint="eastAsia"/>
                <w:szCs w:val="21"/>
              </w:rPr>
              <w:t>Ⅻ</w:t>
            </w:r>
            <w:r>
              <w:rPr>
                <w:rFonts w:hint="eastAsia"/>
                <w:szCs w:val="21"/>
              </w:rPr>
              <w:t xml:space="preserve">. </w:t>
            </w:r>
            <w:r>
              <w:rPr>
                <w:rFonts w:hint="eastAsia"/>
                <w:szCs w:val="21"/>
              </w:rPr>
              <w:t>皮肤</w:t>
            </w:r>
          </w:p>
        </w:tc>
        <w:tc>
          <w:tcPr>
            <w:tcW w:w="479" w:type="dxa"/>
            <w:tcBorders>
              <w:tl2br w:val="nil"/>
              <w:tr2bl w:val="nil"/>
            </w:tcBorders>
            <w:vAlign w:val="center"/>
          </w:tcPr>
          <w:p w:rsidR="000E6A2C" w:rsidRDefault="000E6A2C" w:rsidP="00537637">
            <w:pPr>
              <w:topLinePunct/>
              <w:rPr>
                <w:szCs w:val="21"/>
              </w:rPr>
            </w:pPr>
            <w:r>
              <w:rPr>
                <w:rFonts w:hint="eastAsia"/>
                <w:szCs w:val="21"/>
              </w:rPr>
              <w:t>A</w:t>
            </w:r>
          </w:p>
        </w:tc>
        <w:tc>
          <w:tcPr>
            <w:tcW w:w="4145" w:type="dxa"/>
            <w:tcBorders>
              <w:tl2br w:val="nil"/>
              <w:tr2bl w:val="nil"/>
            </w:tcBorders>
            <w:vAlign w:val="center"/>
          </w:tcPr>
          <w:p w:rsidR="000E6A2C" w:rsidRDefault="000E6A2C" w:rsidP="00537637">
            <w:pPr>
              <w:topLinePunct/>
              <w:rPr>
                <w:szCs w:val="21"/>
              </w:rPr>
            </w:pPr>
            <w:r>
              <w:rPr>
                <w:rFonts w:hint="eastAsia"/>
                <w:szCs w:val="21"/>
              </w:rPr>
              <w:t>水肿：液体充盈组织所致肿胀</w:t>
            </w:r>
          </w:p>
        </w:tc>
        <w:tc>
          <w:tcPr>
            <w:tcW w:w="3364" w:type="dxa"/>
            <w:tcBorders>
              <w:tl2br w:val="nil"/>
              <w:tr2bl w:val="nil"/>
            </w:tcBorders>
            <w:vAlign w:val="center"/>
          </w:tcPr>
          <w:p w:rsidR="000E6A2C" w:rsidRDefault="000E6A2C" w:rsidP="00537637">
            <w:pPr>
              <w:topLinePunct/>
              <w:rPr>
                <w:szCs w:val="21"/>
              </w:rPr>
            </w:pPr>
            <w:r>
              <w:rPr>
                <w:rFonts w:hint="eastAsia"/>
                <w:szCs w:val="21"/>
              </w:rPr>
              <w:t>刺激性，肾功能衰竭，组织损伤，长时间静止不动</w:t>
            </w:r>
          </w:p>
        </w:tc>
      </w:tr>
      <w:tr w:rsidR="000E6A2C" w:rsidTr="00537637">
        <w:trPr>
          <w:cantSplit/>
          <w:jc w:val="center"/>
        </w:trPr>
        <w:tc>
          <w:tcPr>
            <w:tcW w:w="0" w:type="auto"/>
            <w:vMerge/>
            <w:tcBorders>
              <w:tl2br w:val="nil"/>
              <w:tr2bl w:val="nil"/>
            </w:tcBorders>
            <w:vAlign w:val="center"/>
          </w:tcPr>
          <w:p w:rsidR="000E6A2C" w:rsidRDefault="000E6A2C" w:rsidP="00537637">
            <w:pPr>
              <w:ind w:firstLineChars="200" w:firstLine="420"/>
              <w:rPr>
                <w:rFonts w:ascii="宋体" w:hAnsi="宋体" w:cs="宋体"/>
                <w:szCs w:val="21"/>
              </w:rPr>
            </w:pPr>
          </w:p>
        </w:tc>
        <w:tc>
          <w:tcPr>
            <w:tcW w:w="479" w:type="dxa"/>
            <w:tcBorders>
              <w:tl2br w:val="nil"/>
              <w:tr2bl w:val="nil"/>
            </w:tcBorders>
            <w:vAlign w:val="center"/>
          </w:tcPr>
          <w:p w:rsidR="000E6A2C" w:rsidRDefault="000E6A2C" w:rsidP="00537637">
            <w:pPr>
              <w:topLinePunct/>
              <w:rPr>
                <w:szCs w:val="21"/>
              </w:rPr>
            </w:pPr>
            <w:r>
              <w:rPr>
                <w:rFonts w:hint="eastAsia"/>
                <w:szCs w:val="21"/>
              </w:rPr>
              <w:t>B</w:t>
            </w:r>
          </w:p>
        </w:tc>
        <w:tc>
          <w:tcPr>
            <w:tcW w:w="4145" w:type="dxa"/>
            <w:tcBorders>
              <w:tl2br w:val="nil"/>
              <w:tr2bl w:val="nil"/>
            </w:tcBorders>
            <w:vAlign w:val="center"/>
          </w:tcPr>
          <w:p w:rsidR="000E6A2C" w:rsidRDefault="000E6A2C" w:rsidP="00537637">
            <w:pPr>
              <w:topLinePunct/>
              <w:rPr>
                <w:szCs w:val="21"/>
              </w:rPr>
            </w:pPr>
            <w:r>
              <w:rPr>
                <w:rFonts w:hint="eastAsia"/>
                <w:szCs w:val="21"/>
              </w:rPr>
              <w:t>红斑：皮肤发红</w:t>
            </w:r>
          </w:p>
        </w:tc>
        <w:tc>
          <w:tcPr>
            <w:tcW w:w="3364" w:type="dxa"/>
            <w:tcBorders>
              <w:tl2br w:val="nil"/>
              <w:tr2bl w:val="nil"/>
            </w:tcBorders>
            <w:vAlign w:val="center"/>
          </w:tcPr>
          <w:p w:rsidR="000E6A2C" w:rsidRDefault="000E6A2C" w:rsidP="00537637">
            <w:pPr>
              <w:topLinePunct/>
              <w:rPr>
                <w:szCs w:val="21"/>
              </w:rPr>
            </w:pPr>
            <w:r>
              <w:rPr>
                <w:rFonts w:hint="eastAsia"/>
                <w:szCs w:val="21"/>
              </w:rPr>
              <w:t>刺激性，炎症，过敏</w:t>
            </w:r>
          </w:p>
        </w:tc>
      </w:tr>
    </w:tbl>
    <w:p w:rsidR="000E6A2C" w:rsidRDefault="000E6A2C" w:rsidP="000E6A2C">
      <w:pPr>
        <w:ind w:firstLineChars="200" w:firstLine="420"/>
        <w:rPr>
          <w:rFonts w:ascii="宋体" w:hAnsi="宋体" w:cs="宋体"/>
          <w:szCs w:val="21"/>
        </w:rPr>
      </w:pPr>
    </w:p>
    <w:p w:rsidR="000E6A2C" w:rsidRDefault="000E6A2C" w:rsidP="000E6A2C">
      <w:pPr>
        <w:adjustRightInd w:val="0"/>
        <w:snapToGrid w:val="0"/>
        <w:spacing w:line="360" w:lineRule="auto"/>
        <w:ind w:firstLineChars="200" w:firstLine="480"/>
        <w:rPr>
          <w:sz w:val="24"/>
        </w:rPr>
      </w:pPr>
      <w:r>
        <w:rPr>
          <w:rFonts w:ascii="黑体" w:eastAsia="黑体" w:hAnsi="黑体" w:hint="eastAsia"/>
          <w:sz w:val="24"/>
        </w:rPr>
        <w:t>（二）急性毒性试验常用试验方法</w:t>
      </w:r>
      <w:r>
        <w:rPr>
          <w:rFonts w:ascii="华文仿宋" w:eastAsia="华文仿宋" w:hAnsi="华文仿宋" w:cs="华文仿宋"/>
          <w:b/>
          <w:bCs/>
          <w:color w:val="000000"/>
          <w:kern w:val="0"/>
          <w:sz w:val="24"/>
          <w:lang w:bidi="ar"/>
        </w:rPr>
        <w:t xml:space="preserve"> </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 xml:space="preserve">由于受试物的化学结构、活性成分的含量各异，毒性反应的强弱也不同，研究者应根据受试物的特点，选择以下方法或国内外公认的试验方法。 </w:t>
      </w:r>
    </w:p>
    <w:p w:rsidR="000E6A2C" w:rsidRDefault="000E6A2C" w:rsidP="000E6A2C">
      <w:pPr>
        <w:adjustRightInd w:val="0"/>
        <w:snapToGrid w:val="0"/>
        <w:spacing w:line="360" w:lineRule="auto"/>
        <w:ind w:firstLineChars="200" w:firstLine="480"/>
        <w:jc w:val="both"/>
        <w:rPr>
          <w:rFonts w:ascii="宋体" w:hAnsi="宋体" w:cs="宋体"/>
          <w:sz w:val="24"/>
        </w:rPr>
      </w:pPr>
      <w:r>
        <w:rPr>
          <w:rFonts w:ascii="宋体" w:hAnsi="宋体" w:cs="宋体" w:hint="eastAsia"/>
          <w:sz w:val="24"/>
        </w:rPr>
        <w:t xml:space="preserve">本指导原则简单介绍下列常用的试验方法，详细的实验技术细节可参考相应的文献。 </w:t>
      </w:r>
    </w:p>
    <w:p w:rsidR="000E6A2C" w:rsidRDefault="000E6A2C" w:rsidP="000E6A2C">
      <w:pPr>
        <w:adjustRightInd w:val="0"/>
        <w:snapToGrid w:val="0"/>
        <w:spacing w:line="360" w:lineRule="auto"/>
        <w:ind w:firstLineChars="200" w:firstLine="480"/>
        <w:jc w:val="both"/>
        <w:rPr>
          <w:rFonts w:ascii="宋体" w:hAnsi="宋体" w:cs="宋体"/>
          <w:sz w:val="24"/>
        </w:rPr>
      </w:pPr>
      <w:r>
        <w:rPr>
          <w:sz w:val="24"/>
        </w:rPr>
        <w:t xml:space="preserve">1. </w:t>
      </w:r>
      <w:r>
        <w:rPr>
          <w:rFonts w:ascii="宋体" w:hAnsi="宋体" w:cs="宋体" w:hint="eastAsia"/>
          <w:sz w:val="24"/>
        </w:rPr>
        <w:t xml:space="preserve">近似致死剂量法 </w:t>
      </w:r>
    </w:p>
    <w:p w:rsidR="000E6A2C" w:rsidRDefault="000E6A2C" w:rsidP="000E6A2C">
      <w:pPr>
        <w:adjustRightInd w:val="0"/>
        <w:snapToGrid w:val="0"/>
        <w:spacing w:line="360" w:lineRule="auto"/>
        <w:ind w:firstLineChars="200" w:firstLine="480"/>
        <w:jc w:val="both"/>
        <w:rPr>
          <w:sz w:val="24"/>
        </w:rPr>
      </w:pPr>
      <w:r>
        <w:rPr>
          <w:rFonts w:hint="eastAsia"/>
          <w:sz w:val="24"/>
        </w:rPr>
        <w:t>该方法主要用于非啮齿类的动物试验。试验方法如下：一般采用</w:t>
      </w:r>
      <w:r>
        <w:rPr>
          <w:rFonts w:hint="eastAsia"/>
          <w:sz w:val="24"/>
        </w:rPr>
        <w:t xml:space="preserve"> 6</w:t>
      </w:r>
      <w:r>
        <w:rPr>
          <w:rFonts w:hint="eastAsia"/>
          <w:sz w:val="24"/>
        </w:rPr>
        <w:t>只健康的</w:t>
      </w:r>
      <w:r>
        <w:rPr>
          <w:rFonts w:hint="eastAsia"/>
          <w:sz w:val="24"/>
        </w:rPr>
        <w:t>Beagle</w:t>
      </w:r>
      <w:r>
        <w:rPr>
          <w:rFonts w:hint="eastAsia"/>
          <w:sz w:val="24"/>
        </w:rPr>
        <w:t>犬或猴。犬的年龄一般为</w:t>
      </w:r>
      <w:r>
        <w:rPr>
          <w:rFonts w:hint="eastAsia"/>
          <w:sz w:val="24"/>
        </w:rPr>
        <w:t>6-8</w:t>
      </w:r>
      <w:r>
        <w:rPr>
          <w:rFonts w:hint="eastAsia"/>
          <w:sz w:val="24"/>
        </w:rPr>
        <w:t>月龄，猴的年龄一般为</w:t>
      </w:r>
      <w:r>
        <w:rPr>
          <w:rFonts w:hint="eastAsia"/>
          <w:sz w:val="24"/>
        </w:rPr>
        <w:t>3-5</w:t>
      </w:r>
      <w:r>
        <w:rPr>
          <w:rFonts w:hint="eastAsia"/>
          <w:sz w:val="24"/>
        </w:rPr>
        <w:t>岁，选用其他动物时应说明理由。根据小动物的毒性试验结果、受试物的化学结构和</w:t>
      </w:r>
      <w:r>
        <w:rPr>
          <w:rFonts w:ascii="宋体" w:hAnsi="宋体" w:cs="宋体" w:hint="eastAsia"/>
          <w:sz w:val="24"/>
        </w:rPr>
        <w:t>其它有关资料，估计可能引起毒性和死亡的剂量范围。</w:t>
      </w:r>
      <w:r>
        <w:rPr>
          <w:rFonts w:hint="eastAsia"/>
          <w:sz w:val="24"/>
        </w:rPr>
        <w:t>按</w:t>
      </w:r>
      <w:r>
        <w:rPr>
          <w:rFonts w:hint="eastAsia"/>
          <w:sz w:val="24"/>
        </w:rPr>
        <w:t>50%</w:t>
      </w:r>
      <w:r>
        <w:rPr>
          <w:rFonts w:hint="eastAsia"/>
          <w:sz w:val="24"/>
        </w:rPr>
        <w:t>递增法，设计出含数个剂量的剂量序列表。根据估计，由剂量序列表中找出可能的致死剂量范围，在此范围内，每间隔一个剂量给一只动物，测出最低致死剂量和</w:t>
      </w:r>
      <w:proofErr w:type="gramStart"/>
      <w:r>
        <w:rPr>
          <w:rFonts w:hint="eastAsia"/>
          <w:sz w:val="24"/>
        </w:rPr>
        <w:t>最高非</w:t>
      </w:r>
      <w:proofErr w:type="gramEnd"/>
      <w:r>
        <w:rPr>
          <w:rFonts w:hint="eastAsia"/>
          <w:sz w:val="24"/>
        </w:rPr>
        <w:t>致死剂量，然后用二者之间的剂量给一只动物。如果该剂量</w:t>
      </w:r>
      <w:proofErr w:type="gramStart"/>
      <w:r>
        <w:rPr>
          <w:rFonts w:hint="eastAsia"/>
          <w:sz w:val="24"/>
        </w:rPr>
        <w:t>下动物未</w:t>
      </w:r>
      <w:proofErr w:type="gramEnd"/>
      <w:r>
        <w:rPr>
          <w:rFonts w:hint="eastAsia"/>
          <w:sz w:val="24"/>
        </w:rPr>
        <w:t>发生死亡，则该剂量与最低致死剂量之间的范围为近似致死剂量范围；如果该剂量</w:t>
      </w:r>
      <w:proofErr w:type="gramStart"/>
      <w:r>
        <w:rPr>
          <w:rFonts w:hint="eastAsia"/>
          <w:sz w:val="24"/>
        </w:rPr>
        <w:t>下动物</w:t>
      </w:r>
      <w:proofErr w:type="gramEnd"/>
      <w:r>
        <w:rPr>
          <w:rFonts w:hint="eastAsia"/>
          <w:sz w:val="24"/>
        </w:rPr>
        <w:t>死亡，则该剂量与</w:t>
      </w:r>
      <w:proofErr w:type="gramStart"/>
      <w:r>
        <w:rPr>
          <w:rFonts w:hint="eastAsia"/>
          <w:sz w:val="24"/>
        </w:rPr>
        <w:t>最高非</w:t>
      </w:r>
      <w:proofErr w:type="gramEnd"/>
      <w:r>
        <w:rPr>
          <w:rFonts w:hint="eastAsia"/>
          <w:sz w:val="24"/>
        </w:rPr>
        <w:t>致死剂量间的范围为近似致死剂量范围。</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 xml:space="preserve">2. </w:t>
      </w:r>
      <w:r>
        <w:rPr>
          <w:rFonts w:hint="eastAsia"/>
          <w:sz w:val="24"/>
        </w:rPr>
        <w:t>最大给药量法</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对于某些低毒的受试物可采用该方法。在合理的最大给药浓度及给药容量的前提下，以允许的最大剂量单次给药或</w:t>
      </w:r>
      <w:r>
        <w:rPr>
          <w:rFonts w:hint="eastAsia"/>
          <w:sz w:val="24"/>
        </w:rPr>
        <w:t>24</w:t>
      </w:r>
      <w:r>
        <w:rPr>
          <w:rFonts w:hint="eastAsia"/>
          <w:sz w:val="24"/>
        </w:rPr>
        <w:t>小时内多次给药</w:t>
      </w:r>
      <w:r>
        <w:rPr>
          <w:rFonts w:hint="eastAsia"/>
          <w:sz w:val="24"/>
        </w:rPr>
        <w:t>(</w:t>
      </w:r>
      <w:r>
        <w:rPr>
          <w:rFonts w:hint="eastAsia"/>
          <w:sz w:val="24"/>
        </w:rPr>
        <w:t>剂量一般不超过</w:t>
      </w:r>
      <w:r>
        <w:rPr>
          <w:rFonts w:hint="eastAsia"/>
          <w:sz w:val="24"/>
        </w:rPr>
        <w:t>5g/kg</w:t>
      </w:r>
      <w:r>
        <w:rPr>
          <w:rFonts w:hint="eastAsia"/>
          <w:sz w:val="24"/>
        </w:rPr>
        <w:t>体重</w:t>
      </w:r>
      <w:r>
        <w:rPr>
          <w:rFonts w:hint="eastAsia"/>
          <w:sz w:val="24"/>
        </w:rPr>
        <w:t>)</w:t>
      </w:r>
      <w:r>
        <w:rPr>
          <w:rFonts w:hint="eastAsia"/>
          <w:sz w:val="24"/>
        </w:rPr>
        <w:t>，观察动物出现的反应。一般使用</w:t>
      </w:r>
      <w:r>
        <w:rPr>
          <w:rFonts w:hint="eastAsia"/>
          <w:sz w:val="24"/>
        </w:rPr>
        <w:t xml:space="preserve"> 10-20</w:t>
      </w:r>
      <w:r>
        <w:rPr>
          <w:rFonts w:hint="eastAsia"/>
          <w:sz w:val="24"/>
        </w:rPr>
        <w:t>只动物，连续观察</w:t>
      </w:r>
      <w:r>
        <w:rPr>
          <w:rFonts w:hint="eastAsia"/>
          <w:sz w:val="24"/>
        </w:rPr>
        <w:t>14</w:t>
      </w:r>
      <w:r>
        <w:rPr>
          <w:rFonts w:hint="eastAsia"/>
          <w:sz w:val="24"/>
        </w:rPr>
        <w:t>天。</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 xml:space="preserve">3. </w:t>
      </w:r>
      <w:r>
        <w:rPr>
          <w:rFonts w:hint="eastAsia"/>
          <w:sz w:val="24"/>
        </w:rPr>
        <w:t>固定剂量法（</w:t>
      </w:r>
      <w:r>
        <w:rPr>
          <w:rFonts w:hint="eastAsia"/>
          <w:sz w:val="24"/>
        </w:rPr>
        <w:t>Fixed-dose procedure</w:t>
      </w:r>
      <w:r>
        <w:rPr>
          <w:rFonts w:hint="eastAsia"/>
          <w:sz w:val="24"/>
        </w:rPr>
        <w:t>）</w:t>
      </w:r>
    </w:p>
    <w:p w:rsidR="000E6A2C" w:rsidRDefault="000E6A2C" w:rsidP="000E6A2C">
      <w:pPr>
        <w:adjustRightInd w:val="0"/>
        <w:snapToGrid w:val="0"/>
        <w:spacing w:line="360" w:lineRule="auto"/>
        <w:ind w:firstLineChars="200" w:firstLine="480"/>
        <w:jc w:val="both"/>
        <w:rPr>
          <w:sz w:val="24"/>
        </w:rPr>
      </w:pPr>
      <w:r>
        <w:rPr>
          <w:rFonts w:hint="eastAsia"/>
          <w:sz w:val="24"/>
        </w:rPr>
        <w:lastRenderedPageBreak/>
        <w:t>该方法最初于</w:t>
      </w:r>
      <w:r>
        <w:rPr>
          <w:rFonts w:hint="eastAsia"/>
          <w:sz w:val="24"/>
        </w:rPr>
        <w:t>1984</w:t>
      </w:r>
      <w:r>
        <w:rPr>
          <w:rFonts w:hint="eastAsia"/>
          <w:sz w:val="24"/>
        </w:rPr>
        <w:t>年由英国毒理学会提出，不以死亡作为观察终点，而是以明显的毒性体征作为终点进行评价。</w:t>
      </w:r>
      <w:r>
        <w:rPr>
          <w:rFonts w:hint="eastAsia"/>
          <w:sz w:val="24"/>
        </w:rPr>
        <w:t xml:space="preserve"> </w:t>
      </w:r>
    </w:p>
    <w:p w:rsidR="000E6A2C" w:rsidRDefault="000E6A2C" w:rsidP="000E6A2C">
      <w:pPr>
        <w:adjustRightInd w:val="0"/>
        <w:snapToGrid w:val="0"/>
        <w:spacing w:line="360" w:lineRule="auto"/>
        <w:ind w:firstLineChars="200" w:firstLine="480"/>
        <w:jc w:val="both"/>
        <w:rPr>
          <w:sz w:val="28"/>
          <w:szCs w:val="28"/>
        </w:rPr>
      </w:pPr>
      <w:r>
        <w:rPr>
          <w:rFonts w:hint="eastAsia"/>
          <w:sz w:val="24"/>
        </w:rPr>
        <w:t>试验选择</w:t>
      </w:r>
      <w:r>
        <w:rPr>
          <w:rFonts w:hint="eastAsia"/>
          <w:sz w:val="24"/>
        </w:rPr>
        <w:t>5</w:t>
      </w:r>
      <w:r>
        <w:rPr>
          <w:rFonts w:hint="eastAsia"/>
          <w:sz w:val="24"/>
        </w:rPr>
        <w:t>、</w:t>
      </w:r>
      <w:r>
        <w:rPr>
          <w:rFonts w:hint="eastAsia"/>
          <w:sz w:val="24"/>
        </w:rPr>
        <w:t>50</w:t>
      </w:r>
      <w:r>
        <w:rPr>
          <w:rFonts w:hint="eastAsia"/>
          <w:sz w:val="24"/>
        </w:rPr>
        <w:t>、</w:t>
      </w:r>
      <w:r>
        <w:rPr>
          <w:rFonts w:hint="eastAsia"/>
          <w:sz w:val="24"/>
        </w:rPr>
        <w:t>500</w:t>
      </w:r>
      <w:r>
        <w:rPr>
          <w:rFonts w:hint="eastAsia"/>
          <w:sz w:val="24"/>
        </w:rPr>
        <w:t>和</w:t>
      </w:r>
      <w:r>
        <w:rPr>
          <w:rFonts w:hint="eastAsia"/>
          <w:sz w:val="24"/>
        </w:rPr>
        <w:t>2000 mg/kg</w:t>
      </w:r>
      <w:r>
        <w:rPr>
          <w:rFonts w:hint="eastAsia"/>
          <w:sz w:val="24"/>
        </w:rPr>
        <w:t>四个固定剂量进行试验，特殊情况下可增加</w:t>
      </w:r>
      <w:r>
        <w:rPr>
          <w:rFonts w:hint="eastAsia"/>
          <w:sz w:val="24"/>
        </w:rPr>
        <w:t>5000 mg/kg</w:t>
      </w:r>
      <w:r>
        <w:rPr>
          <w:rFonts w:hint="eastAsia"/>
          <w:sz w:val="24"/>
        </w:rPr>
        <w:t>剂量。实验动物首选大鼠，给药前禁食</w:t>
      </w:r>
      <w:r>
        <w:rPr>
          <w:rFonts w:hint="eastAsia"/>
          <w:sz w:val="24"/>
        </w:rPr>
        <w:t xml:space="preserve"> 6-12</w:t>
      </w:r>
      <w:r>
        <w:rPr>
          <w:rFonts w:hint="eastAsia"/>
          <w:sz w:val="24"/>
        </w:rPr>
        <w:t>小时，给受试物后再禁食</w:t>
      </w:r>
      <w:r>
        <w:rPr>
          <w:rFonts w:hint="eastAsia"/>
          <w:sz w:val="24"/>
        </w:rPr>
        <w:t>3-4</w:t>
      </w:r>
      <w:r>
        <w:rPr>
          <w:rFonts w:hint="eastAsia"/>
          <w:sz w:val="24"/>
        </w:rPr>
        <w:t>小时。采用一次给药的方式进行。如无资料证明雄性动物对</w:t>
      </w:r>
      <w:proofErr w:type="gramStart"/>
      <w:r>
        <w:rPr>
          <w:rFonts w:hint="eastAsia"/>
          <w:sz w:val="24"/>
        </w:rPr>
        <w:t>受药试物更</w:t>
      </w:r>
      <w:proofErr w:type="gramEnd"/>
      <w:r>
        <w:rPr>
          <w:rFonts w:hint="eastAsia"/>
          <w:sz w:val="24"/>
        </w:rPr>
        <w:t>敏感，首先用雌性动物进行预试。根据受试物的有关资料，从上述四个剂量中选择一个作为初始剂量；若无有关资料可作参考时，可用</w:t>
      </w:r>
      <w:r>
        <w:rPr>
          <w:rFonts w:hint="eastAsia"/>
          <w:sz w:val="24"/>
        </w:rPr>
        <w:t>500 mg/kg</w:t>
      </w:r>
      <w:r>
        <w:rPr>
          <w:rFonts w:hint="eastAsia"/>
          <w:sz w:val="24"/>
        </w:rPr>
        <w:t>作为初始剂量进行预试，如无毒性反应，则用</w:t>
      </w:r>
      <w:r>
        <w:rPr>
          <w:rFonts w:hint="eastAsia"/>
          <w:sz w:val="24"/>
        </w:rPr>
        <w:t>2000 mg/kg</w:t>
      </w:r>
      <w:r>
        <w:rPr>
          <w:rFonts w:hint="eastAsia"/>
          <w:sz w:val="24"/>
        </w:rPr>
        <w:t>进行预试，此剂量如无死亡发生即可结束预试。如初始剂量出现严重的毒性反应，即降低一个档次的剂量进行预试，如此时动物存活，就在此两个固定剂量之间选择一个中间剂量试验。每个剂量给一只动物，预试一般不超过</w:t>
      </w:r>
      <w:r>
        <w:rPr>
          <w:rFonts w:hint="eastAsia"/>
          <w:sz w:val="24"/>
        </w:rPr>
        <w:t>5</w:t>
      </w:r>
      <w:r>
        <w:rPr>
          <w:rFonts w:hint="eastAsia"/>
          <w:sz w:val="24"/>
        </w:rPr>
        <w:t>只动物。每个剂量试验之间至少应间隔</w:t>
      </w:r>
      <w:r>
        <w:rPr>
          <w:rFonts w:hint="eastAsia"/>
          <w:sz w:val="24"/>
        </w:rPr>
        <w:t>24</w:t>
      </w:r>
      <w:r>
        <w:rPr>
          <w:rFonts w:hint="eastAsia"/>
          <w:sz w:val="24"/>
        </w:rPr>
        <w:t>小时。给受试物后的观察期至少</w:t>
      </w:r>
      <w:r>
        <w:rPr>
          <w:rFonts w:hint="eastAsia"/>
          <w:sz w:val="24"/>
        </w:rPr>
        <w:t>7</w:t>
      </w:r>
      <w:r>
        <w:rPr>
          <w:rFonts w:hint="eastAsia"/>
          <w:sz w:val="24"/>
        </w:rPr>
        <w:t>天，如动物的毒性反应到第</w:t>
      </w:r>
      <w:r>
        <w:rPr>
          <w:rFonts w:hint="eastAsia"/>
          <w:sz w:val="24"/>
        </w:rPr>
        <w:t>7</w:t>
      </w:r>
      <w:r>
        <w:rPr>
          <w:rFonts w:hint="eastAsia"/>
          <w:sz w:val="24"/>
        </w:rPr>
        <w:t>天仍然存在，尚应继续观察</w:t>
      </w:r>
      <w:r>
        <w:rPr>
          <w:rFonts w:hint="eastAsia"/>
          <w:sz w:val="24"/>
        </w:rPr>
        <w:t>7</w:t>
      </w:r>
      <w:r>
        <w:rPr>
          <w:rFonts w:hint="eastAsia"/>
          <w:sz w:val="24"/>
        </w:rPr>
        <w:t>天。在上述预试的基础上进行正式试验。每个剂量至少用</w:t>
      </w:r>
      <w:r>
        <w:rPr>
          <w:rFonts w:hint="eastAsia"/>
          <w:sz w:val="24"/>
        </w:rPr>
        <w:t>10</w:t>
      </w:r>
      <w:r>
        <w:rPr>
          <w:rFonts w:hint="eastAsia"/>
          <w:sz w:val="24"/>
        </w:rPr>
        <w:t>只动物，雌雄各半。根据预试的结果，在上述四种剂量中选择一个可能产生明显毒性但又不引起死亡的剂量进行试验，如预试结果表明，</w:t>
      </w:r>
      <w:r>
        <w:rPr>
          <w:rFonts w:hint="eastAsia"/>
          <w:sz w:val="24"/>
        </w:rPr>
        <w:t>5.0 mg/kg</w:t>
      </w:r>
      <w:r>
        <w:rPr>
          <w:rFonts w:hint="eastAsia"/>
          <w:sz w:val="24"/>
        </w:rPr>
        <w:t>引起死亡，则降低一个剂量档次进行试验。给受试物后至少应观察</w:t>
      </w:r>
      <w:r>
        <w:rPr>
          <w:rFonts w:hint="eastAsia"/>
          <w:sz w:val="24"/>
        </w:rPr>
        <w:t>2</w:t>
      </w:r>
      <w:r>
        <w:rPr>
          <w:rFonts w:hint="eastAsia"/>
          <w:sz w:val="24"/>
        </w:rPr>
        <w:t>周，根据毒性反应的具体特点可适当延长。对每只动物均应仔细观察并详细记录各种毒性反应出现和消失的时间。给受试物当天至少应观察记录两次，以后可每天一次。观察记录的内容包括皮肤、粘膜、毛色、眼睛、呼吸、循环、自主活动及中枢神经系统行为表现等。动物死亡时间的记录要准确。给予受试物前、后各</w:t>
      </w:r>
      <w:r>
        <w:rPr>
          <w:rFonts w:hint="eastAsia"/>
          <w:sz w:val="24"/>
        </w:rPr>
        <w:t>1</w:t>
      </w:r>
      <w:r>
        <w:rPr>
          <w:rFonts w:hint="eastAsia"/>
          <w:sz w:val="24"/>
        </w:rPr>
        <w:t>周、动物死亡及试验结束时应称取动物的体重。所有动物包括死亡或处死的动物均应进行尸检，尸检异常的器官应作组织病理学检查。固定剂量试验法所获得的结果，参考表</w:t>
      </w:r>
      <w:r>
        <w:rPr>
          <w:rFonts w:hint="eastAsia"/>
          <w:sz w:val="24"/>
        </w:rPr>
        <w:t>2</w:t>
      </w:r>
      <w:r>
        <w:rPr>
          <w:rFonts w:hint="eastAsia"/>
          <w:sz w:val="24"/>
        </w:rPr>
        <w:t>标准进行评价。</w:t>
      </w:r>
      <w:r>
        <w:rPr>
          <w:rFonts w:hint="eastAsia"/>
          <w:sz w:val="28"/>
          <w:szCs w:val="28"/>
        </w:rPr>
        <w:t xml:space="preserve"> </w:t>
      </w:r>
    </w:p>
    <w:p w:rsidR="000E6A2C" w:rsidRDefault="000E6A2C" w:rsidP="000E6A2C">
      <w:pPr>
        <w:ind w:firstLineChars="200" w:firstLine="420"/>
        <w:jc w:val="center"/>
        <w:rPr>
          <w:rFonts w:ascii="黑体" w:eastAsia="黑体" w:hAnsi="黑体"/>
          <w:sz w:val="28"/>
          <w:szCs w:val="28"/>
        </w:rPr>
      </w:pPr>
      <w:r>
        <w:rPr>
          <w:rFonts w:ascii="宋体" w:hAnsi="宋体" w:cs="宋体" w:hint="eastAsia"/>
          <w:kern w:val="0"/>
          <w:szCs w:val="21"/>
        </w:rPr>
        <w:t>表</w:t>
      </w:r>
      <w:r>
        <w:rPr>
          <w:kern w:val="0"/>
          <w:szCs w:val="21"/>
        </w:rPr>
        <w:t>2</w:t>
      </w:r>
      <w:r>
        <w:rPr>
          <w:rFonts w:ascii="宋体" w:hAnsi="宋体" w:cs="宋体" w:hint="eastAsia"/>
          <w:kern w:val="0"/>
          <w:szCs w:val="21"/>
        </w:rPr>
        <w:t xml:space="preserve"> 固定剂量</w:t>
      </w:r>
      <w:proofErr w:type="gramStart"/>
      <w:r>
        <w:rPr>
          <w:rFonts w:ascii="宋体" w:hAnsi="宋体" w:cs="宋体" w:hint="eastAsia"/>
          <w:kern w:val="0"/>
          <w:szCs w:val="21"/>
        </w:rPr>
        <w:t>法试验</w:t>
      </w:r>
      <w:proofErr w:type="gramEnd"/>
      <w:r>
        <w:rPr>
          <w:rFonts w:ascii="宋体" w:hAnsi="宋体" w:cs="宋体" w:hint="eastAsia"/>
          <w:kern w:val="0"/>
          <w:szCs w:val="21"/>
        </w:rPr>
        <w:t>结果的评价</w:t>
      </w:r>
    </w:p>
    <w:tbl>
      <w:tblPr>
        <w:tblStyle w:val="a4"/>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393"/>
        <w:gridCol w:w="2974"/>
        <w:gridCol w:w="2099"/>
      </w:tblGrid>
      <w:tr w:rsidR="000E6A2C" w:rsidTr="00537637">
        <w:tc>
          <w:tcPr>
            <w:tcW w:w="1056" w:type="dxa"/>
            <w:vMerge w:val="restart"/>
          </w:tcPr>
          <w:p w:rsidR="000E6A2C" w:rsidRDefault="000E6A2C" w:rsidP="00537637">
            <w:pPr>
              <w:widowControl/>
              <w:jc w:val="center"/>
              <w:rPr>
                <w:szCs w:val="21"/>
              </w:rPr>
            </w:pPr>
            <w:r>
              <w:rPr>
                <w:rFonts w:hint="eastAsia"/>
                <w:sz w:val="21"/>
                <w:szCs w:val="21"/>
              </w:rPr>
              <w:t>剂</w:t>
            </w:r>
            <w:r>
              <w:rPr>
                <w:rFonts w:hint="eastAsia"/>
                <w:sz w:val="21"/>
                <w:szCs w:val="21"/>
              </w:rPr>
              <w:t xml:space="preserve"> </w:t>
            </w:r>
            <w:r>
              <w:rPr>
                <w:rFonts w:hint="eastAsia"/>
                <w:sz w:val="21"/>
                <w:szCs w:val="21"/>
              </w:rPr>
              <w:t>量</w:t>
            </w:r>
          </w:p>
          <w:p w:rsidR="000E6A2C" w:rsidRDefault="000E6A2C" w:rsidP="00537637">
            <w:pPr>
              <w:widowControl/>
              <w:rPr>
                <w:szCs w:val="21"/>
              </w:rPr>
            </w:pPr>
            <w:r>
              <w:rPr>
                <w:rFonts w:hint="eastAsia"/>
                <w:sz w:val="21"/>
                <w:szCs w:val="21"/>
              </w:rPr>
              <w:t xml:space="preserve"> (mg/kg)</w:t>
            </w:r>
          </w:p>
        </w:tc>
        <w:tc>
          <w:tcPr>
            <w:tcW w:w="7466" w:type="dxa"/>
            <w:gridSpan w:val="3"/>
          </w:tcPr>
          <w:p w:rsidR="000E6A2C" w:rsidRDefault="000E6A2C" w:rsidP="00537637">
            <w:pPr>
              <w:widowControl/>
              <w:ind w:firstLineChars="200" w:firstLine="420"/>
              <w:jc w:val="center"/>
              <w:rPr>
                <w:szCs w:val="21"/>
              </w:rPr>
            </w:pPr>
            <w:r>
              <w:rPr>
                <w:rFonts w:hint="eastAsia"/>
                <w:sz w:val="21"/>
                <w:szCs w:val="21"/>
              </w:rPr>
              <w:t>试</w:t>
            </w:r>
            <w:r>
              <w:rPr>
                <w:rFonts w:hint="eastAsia"/>
                <w:sz w:val="21"/>
                <w:szCs w:val="21"/>
              </w:rPr>
              <w:t xml:space="preserve"> </w:t>
            </w:r>
            <w:r>
              <w:rPr>
                <w:rFonts w:hint="eastAsia"/>
                <w:sz w:val="21"/>
                <w:szCs w:val="21"/>
              </w:rPr>
              <w:t>验</w:t>
            </w:r>
            <w:r>
              <w:rPr>
                <w:rFonts w:hint="eastAsia"/>
                <w:sz w:val="21"/>
                <w:szCs w:val="21"/>
              </w:rPr>
              <w:t xml:space="preserve"> </w:t>
            </w:r>
            <w:r>
              <w:rPr>
                <w:rFonts w:hint="eastAsia"/>
                <w:sz w:val="21"/>
                <w:szCs w:val="21"/>
              </w:rPr>
              <w:t>结</w:t>
            </w:r>
            <w:r>
              <w:rPr>
                <w:rFonts w:hint="eastAsia"/>
                <w:sz w:val="21"/>
                <w:szCs w:val="21"/>
              </w:rPr>
              <w:t xml:space="preserve"> </w:t>
            </w:r>
            <w:r>
              <w:rPr>
                <w:rFonts w:hint="eastAsia"/>
                <w:sz w:val="21"/>
                <w:szCs w:val="21"/>
              </w:rPr>
              <w:t>果</w:t>
            </w:r>
          </w:p>
        </w:tc>
      </w:tr>
      <w:tr w:rsidR="000E6A2C" w:rsidTr="00537637">
        <w:tc>
          <w:tcPr>
            <w:tcW w:w="1056" w:type="dxa"/>
            <w:vMerge/>
            <w:tcBorders>
              <w:bottom w:val="single" w:sz="4" w:space="0" w:color="auto"/>
            </w:tcBorders>
          </w:tcPr>
          <w:p w:rsidR="000E6A2C" w:rsidRDefault="000E6A2C" w:rsidP="00537637">
            <w:pPr>
              <w:widowControl/>
              <w:ind w:firstLineChars="200" w:firstLine="400"/>
              <w:jc w:val="center"/>
              <w:rPr>
                <w:szCs w:val="21"/>
              </w:rPr>
            </w:pPr>
          </w:p>
        </w:tc>
        <w:tc>
          <w:tcPr>
            <w:tcW w:w="2393" w:type="dxa"/>
            <w:tcBorders>
              <w:bottom w:val="single" w:sz="4" w:space="0" w:color="auto"/>
            </w:tcBorders>
            <w:vAlign w:val="center"/>
          </w:tcPr>
          <w:p w:rsidR="000E6A2C" w:rsidRDefault="000E6A2C" w:rsidP="00537637">
            <w:pPr>
              <w:widowControl/>
              <w:jc w:val="left"/>
              <w:rPr>
                <w:szCs w:val="21"/>
              </w:rPr>
            </w:pPr>
            <w:r>
              <w:rPr>
                <w:rFonts w:hint="eastAsia"/>
                <w:sz w:val="21"/>
                <w:szCs w:val="21"/>
              </w:rPr>
              <w:t>存活数</w:t>
            </w:r>
            <w:r>
              <w:rPr>
                <w:rFonts w:hint="eastAsia"/>
                <w:sz w:val="21"/>
                <w:szCs w:val="21"/>
              </w:rPr>
              <w:t>&lt;100%</w:t>
            </w:r>
          </w:p>
        </w:tc>
        <w:tc>
          <w:tcPr>
            <w:tcW w:w="2974" w:type="dxa"/>
            <w:tcBorders>
              <w:bottom w:val="single" w:sz="4" w:space="0" w:color="auto"/>
            </w:tcBorders>
            <w:vAlign w:val="center"/>
          </w:tcPr>
          <w:p w:rsidR="000E6A2C" w:rsidRDefault="000E6A2C" w:rsidP="00537637">
            <w:pPr>
              <w:widowControl/>
              <w:jc w:val="left"/>
              <w:rPr>
                <w:szCs w:val="21"/>
              </w:rPr>
            </w:pPr>
            <w:r>
              <w:rPr>
                <w:rFonts w:hint="eastAsia"/>
                <w:sz w:val="21"/>
                <w:szCs w:val="21"/>
              </w:rPr>
              <w:t>100%</w:t>
            </w:r>
            <w:r>
              <w:rPr>
                <w:rFonts w:hint="eastAsia"/>
                <w:sz w:val="21"/>
                <w:szCs w:val="21"/>
              </w:rPr>
              <w:t>存活毒性表现明显</w:t>
            </w:r>
          </w:p>
        </w:tc>
        <w:tc>
          <w:tcPr>
            <w:tcW w:w="2099" w:type="dxa"/>
            <w:tcBorders>
              <w:bottom w:val="single" w:sz="4" w:space="0" w:color="auto"/>
            </w:tcBorders>
            <w:vAlign w:val="center"/>
          </w:tcPr>
          <w:p w:rsidR="000E6A2C" w:rsidRDefault="000E6A2C" w:rsidP="00537637">
            <w:pPr>
              <w:widowControl/>
              <w:jc w:val="left"/>
              <w:rPr>
                <w:szCs w:val="21"/>
              </w:rPr>
            </w:pPr>
            <w:r>
              <w:rPr>
                <w:rFonts w:hint="eastAsia"/>
                <w:sz w:val="21"/>
                <w:szCs w:val="21"/>
              </w:rPr>
              <w:t>100%</w:t>
            </w:r>
            <w:r>
              <w:rPr>
                <w:rFonts w:hint="eastAsia"/>
                <w:sz w:val="21"/>
                <w:szCs w:val="21"/>
              </w:rPr>
              <w:t>存活无明显中毒表现</w:t>
            </w:r>
          </w:p>
        </w:tc>
      </w:tr>
      <w:tr w:rsidR="000E6A2C" w:rsidTr="00537637">
        <w:tc>
          <w:tcPr>
            <w:tcW w:w="1056" w:type="dxa"/>
            <w:tcBorders>
              <w:top w:val="single" w:sz="4" w:space="0" w:color="auto"/>
              <w:tl2br w:val="nil"/>
              <w:tr2bl w:val="nil"/>
            </w:tcBorders>
            <w:vAlign w:val="center"/>
          </w:tcPr>
          <w:p w:rsidR="000E6A2C" w:rsidRDefault="000E6A2C" w:rsidP="00537637">
            <w:pPr>
              <w:widowControl/>
              <w:jc w:val="center"/>
              <w:rPr>
                <w:szCs w:val="21"/>
              </w:rPr>
            </w:pPr>
            <w:r>
              <w:rPr>
                <w:rFonts w:hint="eastAsia"/>
                <w:sz w:val="21"/>
                <w:szCs w:val="21"/>
              </w:rPr>
              <w:t>5</w:t>
            </w:r>
          </w:p>
        </w:tc>
        <w:tc>
          <w:tcPr>
            <w:tcW w:w="2393" w:type="dxa"/>
            <w:tcBorders>
              <w:top w:val="single" w:sz="4" w:space="0" w:color="auto"/>
              <w:tl2br w:val="nil"/>
              <w:tr2bl w:val="nil"/>
            </w:tcBorders>
          </w:tcPr>
          <w:p w:rsidR="000E6A2C" w:rsidRDefault="000E6A2C" w:rsidP="00537637">
            <w:pPr>
              <w:widowControl/>
              <w:rPr>
                <w:szCs w:val="21"/>
              </w:rPr>
            </w:pPr>
            <w:r>
              <w:rPr>
                <w:rFonts w:hint="eastAsia"/>
                <w:sz w:val="21"/>
                <w:szCs w:val="21"/>
              </w:rPr>
              <w:t>高</w:t>
            </w:r>
            <w:r>
              <w:rPr>
                <w:rFonts w:hint="eastAsia"/>
                <w:sz w:val="21"/>
                <w:szCs w:val="21"/>
              </w:rPr>
              <w:t xml:space="preserve"> </w:t>
            </w:r>
            <w:r>
              <w:rPr>
                <w:rFonts w:hint="eastAsia"/>
                <w:sz w:val="21"/>
                <w:szCs w:val="21"/>
              </w:rPr>
              <w:t>毒</w:t>
            </w:r>
            <w:r>
              <w:rPr>
                <w:rFonts w:hint="eastAsia"/>
                <w:sz w:val="21"/>
                <w:szCs w:val="21"/>
              </w:rPr>
              <w:t xml:space="preserve"> (Very toxic)</w:t>
            </w:r>
          </w:p>
          <w:p w:rsidR="000E6A2C" w:rsidRDefault="000E6A2C" w:rsidP="00537637">
            <w:pPr>
              <w:widowControl/>
              <w:rPr>
                <w:szCs w:val="21"/>
              </w:rPr>
            </w:pPr>
            <w:r>
              <w:rPr>
                <w:rFonts w:hint="eastAsia"/>
                <w:sz w:val="21"/>
                <w:szCs w:val="21"/>
              </w:rPr>
              <w:t>(LD</w:t>
            </w:r>
            <w:r>
              <w:rPr>
                <w:rFonts w:hint="eastAsia"/>
                <w:sz w:val="21"/>
                <w:szCs w:val="21"/>
                <w:vertAlign w:val="subscript"/>
              </w:rPr>
              <w:t>50</w:t>
            </w:r>
            <w:r>
              <w:rPr>
                <w:rFonts w:hint="eastAsia"/>
                <w:sz w:val="21"/>
                <w:szCs w:val="21"/>
              </w:rPr>
              <w:t>≤</w:t>
            </w:r>
            <w:r>
              <w:rPr>
                <w:rFonts w:hint="eastAsia"/>
                <w:sz w:val="21"/>
                <w:szCs w:val="21"/>
              </w:rPr>
              <w:t>25mg/kg)</w:t>
            </w:r>
          </w:p>
        </w:tc>
        <w:tc>
          <w:tcPr>
            <w:tcW w:w="2974" w:type="dxa"/>
            <w:tcBorders>
              <w:top w:val="single" w:sz="4" w:space="0" w:color="auto"/>
              <w:tl2br w:val="nil"/>
              <w:tr2bl w:val="nil"/>
            </w:tcBorders>
          </w:tcPr>
          <w:p w:rsidR="000E6A2C" w:rsidRDefault="000E6A2C" w:rsidP="00537637">
            <w:pPr>
              <w:widowControl/>
              <w:rPr>
                <w:szCs w:val="21"/>
              </w:rPr>
            </w:pPr>
            <w:r>
              <w:rPr>
                <w:rFonts w:hint="eastAsia"/>
                <w:sz w:val="21"/>
                <w:szCs w:val="21"/>
              </w:rPr>
              <w:t>有毒（</w:t>
            </w:r>
            <w:r>
              <w:rPr>
                <w:rFonts w:hint="eastAsia"/>
                <w:sz w:val="21"/>
                <w:szCs w:val="21"/>
              </w:rPr>
              <w:t>Toxic</w:t>
            </w:r>
            <w:r>
              <w:rPr>
                <w:rFonts w:hint="eastAsia"/>
                <w:sz w:val="21"/>
                <w:szCs w:val="21"/>
              </w:rPr>
              <w:t>）</w:t>
            </w:r>
            <w:r>
              <w:rPr>
                <w:rFonts w:hint="eastAsia"/>
                <w:sz w:val="21"/>
                <w:szCs w:val="21"/>
              </w:rPr>
              <w:t xml:space="preserve"> </w:t>
            </w:r>
          </w:p>
          <w:p w:rsidR="000E6A2C" w:rsidRDefault="000E6A2C" w:rsidP="00537637">
            <w:pPr>
              <w:widowControl/>
              <w:rPr>
                <w:szCs w:val="21"/>
              </w:rPr>
            </w:pPr>
            <w:r>
              <w:rPr>
                <w:rFonts w:hint="eastAsia"/>
                <w:sz w:val="21"/>
                <w:szCs w:val="21"/>
              </w:rPr>
              <w:t>（</w:t>
            </w:r>
            <w:r>
              <w:rPr>
                <w:rFonts w:hint="eastAsia"/>
                <w:sz w:val="21"/>
                <w:szCs w:val="21"/>
              </w:rPr>
              <w:t>LD</w:t>
            </w:r>
            <w:r>
              <w:rPr>
                <w:rFonts w:hint="eastAsia"/>
                <w:sz w:val="21"/>
                <w:szCs w:val="21"/>
                <w:vertAlign w:val="subscript"/>
              </w:rPr>
              <w:t xml:space="preserve">50 </w:t>
            </w:r>
            <w:r>
              <w:rPr>
                <w:rFonts w:hint="eastAsia"/>
                <w:sz w:val="21"/>
                <w:szCs w:val="21"/>
              </w:rPr>
              <w:t>25-200 mg/kg</w:t>
            </w:r>
            <w:r>
              <w:rPr>
                <w:rFonts w:hint="eastAsia"/>
                <w:sz w:val="21"/>
                <w:szCs w:val="21"/>
              </w:rPr>
              <w:t>）</w:t>
            </w:r>
          </w:p>
        </w:tc>
        <w:tc>
          <w:tcPr>
            <w:tcW w:w="2099" w:type="dxa"/>
            <w:tcBorders>
              <w:top w:val="single" w:sz="4" w:space="0" w:color="auto"/>
              <w:tl2br w:val="nil"/>
              <w:tr2bl w:val="nil"/>
            </w:tcBorders>
            <w:vAlign w:val="center"/>
          </w:tcPr>
          <w:p w:rsidR="000E6A2C" w:rsidRDefault="000E6A2C" w:rsidP="00537637">
            <w:pPr>
              <w:widowControl/>
              <w:rPr>
                <w:szCs w:val="21"/>
              </w:rPr>
            </w:pPr>
            <w:r>
              <w:rPr>
                <w:rFonts w:hint="eastAsia"/>
                <w:sz w:val="21"/>
                <w:szCs w:val="21"/>
              </w:rPr>
              <w:t>用</w:t>
            </w:r>
            <w:r>
              <w:rPr>
                <w:rFonts w:hint="eastAsia"/>
                <w:sz w:val="21"/>
                <w:szCs w:val="21"/>
              </w:rPr>
              <w:t xml:space="preserve"> 50 mg/kg </w:t>
            </w:r>
            <w:r>
              <w:rPr>
                <w:rFonts w:hint="eastAsia"/>
                <w:sz w:val="21"/>
                <w:szCs w:val="21"/>
              </w:rPr>
              <w:t>试验</w:t>
            </w:r>
          </w:p>
        </w:tc>
      </w:tr>
      <w:tr w:rsidR="000E6A2C" w:rsidTr="00537637">
        <w:tc>
          <w:tcPr>
            <w:tcW w:w="1056" w:type="dxa"/>
            <w:tcBorders>
              <w:tl2br w:val="nil"/>
              <w:tr2bl w:val="nil"/>
            </w:tcBorders>
            <w:vAlign w:val="center"/>
          </w:tcPr>
          <w:p w:rsidR="000E6A2C" w:rsidRDefault="000E6A2C" w:rsidP="00537637">
            <w:pPr>
              <w:widowControl/>
              <w:jc w:val="center"/>
              <w:rPr>
                <w:szCs w:val="21"/>
              </w:rPr>
            </w:pPr>
            <w:r>
              <w:rPr>
                <w:rFonts w:hint="eastAsia"/>
                <w:sz w:val="21"/>
                <w:szCs w:val="21"/>
              </w:rPr>
              <w:t>50</w:t>
            </w:r>
          </w:p>
        </w:tc>
        <w:tc>
          <w:tcPr>
            <w:tcW w:w="2393" w:type="dxa"/>
            <w:tcBorders>
              <w:tl2br w:val="nil"/>
              <w:tr2bl w:val="nil"/>
            </w:tcBorders>
          </w:tcPr>
          <w:p w:rsidR="000E6A2C" w:rsidRDefault="000E6A2C" w:rsidP="00537637">
            <w:pPr>
              <w:widowControl/>
              <w:rPr>
                <w:szCs w:val="21"/>
              </w:rPr>
            </w:pPr>
            <w:r>
              <w:rPr>
                <w:rFonts w:hint="eastAsia"/>
                <w:sz w:val="21"/>
                <w:szCs w:val="21"/>
              </w:rPr>
              <w:t>有毒或高毒，用</w:t>
            </w:r>
            <w:r>
              <w:rPr>
                <w:rFonts w:hint="eastAsia"/>
                <w:sz w:val="21"/>
                <w:szCs w:val="21"/>
              </w:rPr>
              <w:t xml:space="preserve"> 5mg/kg </w:t>
            </w:r>
            <w:r>
              <w:rPr>
                <w:rFonts w:hint="eastAsia"/>
                <w:sz w:val="21"/>
                <w:szCs w:val="21"/>
              </w:rPr>
              <w:t>进行试验</w:t>
            </w:r>
          </w:p>
        </w:tc>
        <w:tc>
          <w:tcPr>
            <w:tcW w:w="2974" w:type="dxa"/>
            <w:tcBorders>
              <w:tl2br w:val="nil"/>
              <w:tr2bl w:val="nil"/>
            </w:tcBorders>
          </w:tcPr>
          <w:p w:rsidR="000E6A2C" w:rsidRDefault="000E6A2C" w:rsidP="00537637">
            <w:pPr>
              <w:widowControl/>
              <w:rPr>
                <w:szCs w:val="21"/>
              </w:rPr>
            </w:pPr>
            <w:r>
              <w:rPr>
                <w:rFonts w:hint="eastAsia"/>
                <w:sz w:val="21"/>
                <w:szCs w:val="21"/>
              </w:rPr>
              <w:t>有害（</w:t>
            </w:r>
            <w:r>
              <w:rPr>
                <w:rFonts w:hint="eastAsia"/>
                <w:sz w:val="21"/>
                <w:szCs w:val="21"/>
              </w:rPr>
              <w:t>Harmful</w:t>
            </w:r>
            <w:r>
              <w:rPr>
                <w:rFonts w:hint="eastAsia"/>
                <w:sz w:val="21"/>
                <w:szCs w:val="21"/>
              </w:rPr>
              <w:t>）</w:t>
            </w:r>
            <w:r>
              <w:rPr>
                <w:rFonts w:hint="eastAsia"/>
                <w:sz w:val="21"/>
                <w:szCs w:val="21"/>
              </w:rPr>
              <w:t xml:space="preserve"> </w:t>
            </w:r>
          </w:p>
          <w:p w:rsidR="000E6A2C" w:rsidRDefault="000E6A2C" w:rsidP="00537637">
            <w:pPr>
              <w:widowControl/>
              <w:rPr>
                <w:szCs w:val="21"/>
              </w:rPr>
            </w:pPr>
            <w:r>
              <w:rPr>
                <w:rFonts w:hint="eastAsia"/>
                <w:sz w:val="21"/>
                <w:szCs w:val="21"/>
              </w:rPr>
              <w:t>（</w:t>
            </w:r>
            <w:r>
              <w:rPr>
                <w:rFonts w:hint="eastAsia"/>
                <w:sz w:val="21"/>
                <w:szCs w:val="21"/>
              </w:rPr>
              <w:t>LD</w:t>
            </w:r>
            <w:r>
              <w:rPr>
                <w:rFonts w:hint="eastAsia"/>
                <w:sz w:val="21"/>
                <w:szCs w:val="21"/>
                <w:vertAlign w:val="subscript"/>
              </w:rPr>
              <w:t xml:space="preserve">50 </w:t>
            </w:r>
            <w:r>
              <w:rPr>
                <w:rFonts w:hint="eastAsia"/>
                <w:sz w:val="21"/>
                <w:szCs w:val="21"/>
              </w:rPr>
              <w:t>200-2000 mg/kg</w:t>
            </w:r>
            <w:r>
              <w:rPr>
                <w:rFonts w:hint="eastAsia"/>
                <w:sz w:val="21"/>
                <w:szCs w:val="21"/>
              </w:rPr>
              <w:t>）</w:t>
            </w:r>
          </w:p>
        </w:tc>
        <w:tc>
          <w:tcPr>
            <w:tcW w:w="2099" w:type="dxa"/>
            <w:tcBorders>
              <w:tl2br w:val="nil"/>
              <w:tr2bl w:val="nil"/>
            </w:tcBorders>
            <w:vAlign w:val="center"/>
          </w:tcPr>
          <w:p w:rsidR="000E6A2C" w:rsidRDefault="000E6A2C" w:rsidP="00537637">
            <w:pPr>
              <w:widowControl/>
              <w:rPr>
                <w:szCs w:val="21"/>
              </w:rPr>
            </w:pPr>
            <w:r>
              <w:rPr>
                <w:rFonts w:hint="eastAsia"/>
                <w:sz w:val="21"/>
                <w:szCs w:val="21"/>
              </w:rPr>
              <w:t>用</w:t>
            </w:r>
            <w:r>
              <w:rPr>
                <w:rFonts w:hint="eastAsia"/>
                <w:sz w:val="21"/>
                <w:szCs w:val="21"/>
              </w:rPr>
              <w:t xml:space="preserve"> 500 mg/kg</w:t>
            </w:r>
            <w:r>
              <w:rPr>
                <w:rFonts w:hint="eastAsia"/>
                <w:sz w:val="21"/>
                <w:szCs w:val="21"/>
              </w:rPr>
              <w:t>试验</w:t>
            </w:r>
          </w:p>
        </w:tc>
      </w:tr>
      <w:tr w:rsidR="000E6A2C" w:rsidTr="00537637">
        <w:tc>
          <w:tcPr>
            <w:tcW w:w="1056" w:type="dxa"/>
            <w:tcBorders>
              <w:tl2br w:val="nil"/>
              <w:tr2bl w:val="nil"/>
            </w:tcBorders>
            <w:vAlign w:val="center"/>
          </w:tcPr>
          <w:p w:rsidR="000E6A2C" w:rsidRDefault="000E6A2C" w:rsidP="00537637">
            <w:pPr>
              <w:widowControl/>
              <w:jc w:val="center"/>
              <w:rPr>
                <w:szCs w:val="21"/>
              </w:rPr>
            </w:pPr>
            <w:r>
              <w:rPr>
                <w:rFonts w:hint="eastAsia"/>
                <w:sz w:val="21"/>
                <w:szCs w:val="21"/>
              </w:rPr>
              <w:t>500</w:t>
            </w:r>
          </w:p>
        </w:tc>
        <w:tc>
          <w:tcPr>
            <w:tcW w:w="2393" w:type="dxa"/>
            <w:tcBorders>
              <w:tl2br w:val="nil"/>
              <w:tr2bl w:val="nil"/>
            </w:tcBorders>
          </w:tcPr>
          <w:p w:rsidR="000E6A2C" w:rsidRDefault="000E6A2C" w:rsidP="00537637">
            <w:pPr>
              <w:widowControl/>
              <w:rPr>
                <w:szCs w:val="21"/>
              </w:rPr>
            </w:pPr>
            <w:r>
              <w:rPr>
                <w:rFonts w:hint="eastAsia"/>
                <w:sz w:val="21"/>
                <w:szCs w:val="21"/>
              </w:rPr>
              <w:t>有毒或有害，用</w:t>
            </w:r>
            <w:r>
              <w:rPr>
                <w:rFonts w:hint="eastAsia"/>
                <w:sz w:val="21"/>
                <w:szCs w:val="21"/>
              </w:rPr>
              <w:t xml:space="preserve">50mg/kg </w:t>
            </w:r>
            <w:r>
              <w:rPr>
                <w:rFonts w:hint="eastAsia"/>
                <w:sz w:val="21"/>
                <w:szCs w:val="21"/>
              </w:rPr>
              <w:t>试验</w:t>
            </w:r>
          </w:p>
        </w:tc>
        <w:tc>
          <w:tcPr>
            <w:tcW w:w="2974" w:type="dxa"/>
            <w:tcBorders>
              <w:tl2br w:val="nil"/>
              <w:tr2bl w:val="nil"/>
            </w:tcBorders>
            <w:vAlign w:val="center"/>
          </w:tcPr>
          <w:p w:rsidR="000E6A2C" w:rsidRDefault="000E6A2C" w:rsidP="00537637">
            <w:pPr>
              <w:widowControl/>
              <w:rPr>
                <w:szCs w:val="21"/>
              </w:rPr>
            </w:pPr>
            <w:r>
              <w:rPr>
                <w:rFonts w:hint="eastAsia"/>
                <w:sz w:val="21"/>
                <w:szCs w:val="21"/>
              </w:rPr>
              <w:t>LD</w:t>
            </w:r>
            <w:r>
              <w:rPr>
                <w:rFonts w:hint="eastAsia"/>
                <w:sz w:val="21"/>
                <w:szCs w:val="21"/>
                <w:vertAlign w:val="subscript"/>
              </w:rPr>
              <w:t>50</w:t>
            </w:r>
            <w:r>
              <w:rPr>
                <w:rFonts w:hint="eastAsia"/>
                <w:sz w:val="21"/>
                <w:szCs w:val="21"/>
              </w:rPr>
              <w:t>&gt;2000 mg/kg</w:t>
            </w:r>
          </w:p>
        </w:tc>
        <w:tc>
          <w:tcPr>
            <w:tcW w:w="2099" w:type="dxa"/>
            <w:tcBorders>
              <w:tl2br w:val="nil"/>
              <w:tr2bl w:val="nil"/>
            </w:tcBorders>
            <w:vAlign w:val="center"/>
          </w:tcPr>
          <w:p w:rsidR="000E6A2C" w:rsidRDefault="000E6A2C" w:rsidP="00537637">
            <w:pPr>
              <w:widowControl/>
              <w:rPr>
                <w:szCs w:val="21"/>
              </w:rPr>
            </w:pPr>
            <w:r>
              <w:rPr>
                <w:rFonts w:hint="eastAsia"/>
                <w:sz w:val="21"/>
                <w:szCs w:val="21"/>
              </w:rPr>
              <w:t>用</w:t>
            </w:r>
            <w:r>
              <w:rPr>
                <w:rFonts w:hint="eastAsia"/>
                <w:sz w:val="21"/>
                <w:szCs w:val="21"/>
              </w:rPr>
              <w:t xml:space="preserve"> 2000 mg/kg </w:t>
            </w:r>
            <w:r>
              <w:rPr>
                <w:rFonts w:hint="eastAsia"/>
                <w:sz w:val="21"/>
                <w:szCs w:val="21"/>
              </w:rPr>
              <w:t>试验</w:t>
            </w:r>
          </w:p>
        </w:tc>
      </w:tr>
      <w:tr w:rsidR="000E6A2C" w:rsidTr="00537637">
        <w:trPr>
          <w:trHeight w:val="528"/>
        </w:trPr>
        <w:tc>
          <w:tcPr>
            <w:tcW w:w="1056" w:type="dxa"/>
            <w:tcBorders>
              <w:tl2br w:val="nil"/>
              <w:tr2bl w:val="nil"/>
            </w:tcBorders>
            <w:vAlign w:val="center"/>
          </w:tcPr>
          <w:p w:rsidR="000E6A2C" w:rsidRDefault="000E6A2C" w:rsidP="00537637">
            <w:pPr>
              <w:widowControl/>
              <w:jc w:val="center"/>
              <w:rPr>
                <w:szCs w:val="21"/>
              </w:rPr>
            </w:pPr>
            <w:r>
              <w:rPr>
                <w:rFonts w:hint="eastAsia"/>
                <w:sz w:val="21"/>
                <w:szCs w:val="21"/>
              </w:rPr>
              <w:lastRenderedPageBreak/>
              <w:t>2000</w:t>
            </w:r>
          </w:p>
        </w:tc>
        <w:tc>
          <w:tcPr>
            <w:tcW w:w="2393" w:type="dxa"/>
            <w:tcBorders>
              <w:tl2br w:val="nil"/>
              <w:tr2bl w:val="nil"/>
            </w:tcBorders>
            <w:vAlign w:val="center"/>
          </w:tcPr>
          <w:p w:rsidR="000E6A2C" w:rsidRDefault="000E6A2C" w:rsidP="00537637">
            <w:pPr>
              <w:widowControl/>
              <w:rPr>
                <w:szCs w:val="21"/>
              </w:rPr>
            </w:pPr>
            <w:r>
              <w:rPr>
                <w:rFonts w:hint="eastAsia"/>
                <w:sz w:val="21"/>
                <w:szCs w:val="21"/>
              </w:rPr>
              <w:t>用</w:t>
            </w:r>
            <w:r>
              <w:rPr>
                <w:rFonts w:hint="eastAsia"/>
                <w:sz w:val="21"/>
                <w:szCs w:val="21"/>
              </w:rPr>
              <w:t xml:space="preserve">500 mg/kg </w:t>
            </w:r>
            <w:r>
              <w:rPr>
                <w:rFonts w:hint="eastAsia"/>
                <w:sz w:val="21"/>
                <w:szCs w:val="21"/>
              </w:rPr>
              <w:t>试验</w:t>
            </w:r>
          </w:p>
        </w:tc>
        <w:tc>
          <w:tcPr>
            <w:tcW w:w="5073" w:type="dxa"/>
            <w:gridSpan w:val="2"/>
            <w:tcBorders>
              <w:tl2br w:val="nil"/>
              <w:tr2bl w:val="nil"/>
            </w:tcBorders>
            <w:vAlign w:val="center"/>
          </w:tcPr>
          <w:p w:rsidR="000E6A2C" w:rsidRDefault="000E6A2C" w:rsidP="00537637">
            <w:pPr>
              <w:widowControl/>
              <w:rPr>
                <w:szCs w:val="21"/>
              </w:rPr>
            </w:pPr>
            <w:r>
              <w:rPr>
                <w:rFonts w:hint="eastAsia"/>
                <w:sz w:val="21"/>
                <w:szCs w:val="21"/>
              </w:rPr>
              <w:t>该化合物无严重急性中毒的危险性</w:t>
            </w:r>
          </w:p>
        </w:tc>
      </w:tr>
    </w:tbl>
    <w:p w:rsidR="000E6A2C" w:rsidRDefault="000E6A2C" w:rsidP="000E6A2C">
      <w:pPr>
        <w:ind w:leftChars="200" w:left="420"/>
        <w:rPr>
          <w:rFonts w:eastAsia="仿宋_GB2312"/>
          <w:sz w:val="28"/>
          <w:szCs w:val="28"/>
        </w:rPr>
      </w:pPr>
    </w:p>
    <w:p w:rsidR="000E6A2C" w:rsidRDefault="000E6A2C" w:rsidP="000E6A2C">
      <w:pPr>
        <w:adjustRightInd w:val="0"/>
        <w:snapToGrid w:val="0"/>
        <w:spacing w:line="360" w:lineRule="auto"/>
        <w:ind w:firstLineChars="200" w:firstLine="480"/>
        <w:jc w:val="both"/>
        <w:rPr>
          <w:sz w:val="24"/>
        </w:rPr>
      </w:pPr>
      <w:r>
        <w:rPr>
          <w:rFonts w:hint="eastAsia"/>
          <w:sz w:val="24"/>
        </w:rPr>
        <w:t xml:space="preserve">4. </w:t>
      </w:r>
      <w:r>
        <w:rPr>
          <w:rFonts w:hint="eastAsia"/>
          <w:sz w:val="24"/>
        </w:rPr>
        <w:t>上下法</w:t>
      </w:r>
      <w:r>
        <w:rPr>
          <w:sz w:val="24"/>
        </w:rPr>
        <w:t>（</w:t>
      </w:r>
      <w:r>
        <w:rPr>
          <w:rFonts w:hint="eastAsia"/>
          <w:sz w:val="24"/>
        </w:rPr>
        <w:t>序贯法，</w:t>
      </w:r>
      <w:r>
        <w:rPr>
          <w:sz w:val="24"/>
        </w:rPr>
        <w:t>Up-and-Down Procedure</w:t>
      </w:r>
      <w:r>
        <w:rPr>
          <w:rFonts w:hint="eastAsia"/>
          <w:sz w:val="24"/>
        </w:rPr>
        <w:t>，</w:t>
      </w:r>
      <w:r>
        <w:rPr>
          <w:sz w:val="24"/>
        </w:rPr>
        <w:t>UDP</w:t>
      </w:r>
      <w:r>
        <w:rPr>
          <w:sz w:val="24"/>
        </w:rPr>
        <w:t>）</w:t>
      </w:r>
    </w:p>
    <w:p w:rsidR="000E6A2C" w:rsidRDefault="000E6A2C" w:rsidP="000E6A2C">
      <w:pPr>
        <w:adjustRightInd w:val="0"/>
        <w:snapToGrid w:val="0"/>
        <w:spacing w:line="360" w:lineRule="auto"/>
        <w:ind w:firstLineChars="200" w:firstLine="480"/>
        <w:jc w:val="both"/>
        <w:rPr>
          <w:sz w:val="24"/>
        </w:rPr>
      </w:pPr>
      <w:r>
        <w:rPr>
          <w:rFonts w:hint="eastAsia"/>
          <w:sz w:val="24"/>
        </w:rPr>
        <w:t>上下法最大的特点是节省实验动物，同时，不但可以进行毒性表现的观察，还可以估算</w:t>
      </w:r>
      <w:r>
        <w:rPr>
          <w:rFonts w:hint="eastAsia"/>
          <w:sz w:val="24"/>
        </w:rPr>
        <w:t>LD</w:t>
      </w:r>
      <w:r>
        <w:rPr>
          <w:rFonts w:hint="eastAsia"/>
          <w:sz w:val="24"/>
          <w:vertAlign w:val="subscript"/>
        </w:rPr>
        <w:t>50</w:t>
      </w:r>
      <w:r>
        <w:rPr>
          <w:rFonts w:hint="eastAsia"/>
          <w:sz w:val="24"/>
        </w:rPr>
        <w:t>及其可信限，适合于能引起动物快速死亡的药物。该方法分为限度试验和主试验。限度试验主要用于有资料提示受试物毒性可能较小的情况。可以从与受试</w:t>
      </w:r>
      <w:proofErr w:type="gramStart"/>
      <w:r>
        <w:rPr>
          <w:rFonts w:hint="eastAsia"/>
          <w:sz w:val="24"/>
        </w:rPr>
        <w:t>物相关</w:t>
      </w:r>
      <w:proofErr w:type="gramEnd"/>
      <w:r>
        <w:rPr>
          <w:rFonts w:hint="eastAsia"/>
          <w:sz w:val="24"/>
        </w:rPr>
        <w:t>的化合物或相似的混合物或产品中获得相关毒性资料。在相关毒性资料很少或没有时，或预期受试物有毒性时，应进行主试验。</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限度试验：是最多用</w:t>
      </w:r>
      <w:r>
        <w:rPr>
          <w:rFonts w:hint="eastAsia"/>
          <w:sz w:val="24"/>
        </w:rPr>
        <w:t>5</w:t>
      </w:r>
      <w:r>
        <w:rPr>
          <w:rFonts w:hint="eastAsia"/>
          <w:sz w:val="24"/>
        </w:rPr>
        <w:t>只动物进行的序列试验。试验剂量为</w:t>
      </w:r>
      <w:r>
        <w:rPr>
          <w:rFonts w:hint="eastAsia"/>
          <w:sz w:val="24"/>
        </w:rPr>
        <w:t>2000 mg/kg</w:t>
      </w:r>
      <w:r>
        <w:rPr>
          <w:rFonts w:hint="eastAsia"/>
          <w:sz w:val="24"/>
        </w:rPr>
        <w:t>，特殊情况下也可使用</w:t>
      </w:r>
      <w:r>
        <w:rPr>
          <w:rFonts w:hint="eastAsia"/>
          <w:sz w:val="24"/>
        </w:rPr>
        <w:t xml:space="preserve"> 5000 mg/kg</w:t>
      </w:r>
      <w:r>
        <w:rPr>
          <w:rFonts w:hint="eastAsia"/>
          <w:sz w:val="24"/>
        </w:rPr>
        <w:t>。</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2000 mg/kg</w:t>
      </w:r>
      <w:r>
        <w:rPr>
          <w:rFonts w:hint="eastAsia"/>
          <w:sz w:val="24"/>
        </w:rPr>
        <w:t>剂量水平的限度试验</w:t>
      </w:r>
      <w:r>
        <w:rPr>
          <w:rFonts w:hint="eastAsia"/>
          <w:sz w:val="24"/>
        </w:rPr>
        <w:t xml:space="preserve">: </w:t>
      </w:r>
      <w:r>
        <w:rPr>
          <w:rFonts w:hint="eastAsia"/>
          <w:sz w:val="24"/>
        </w:rPr>
        <w:t>将受试</w:t>
      </w:r>
      <w:proofErr w:type="gramStart"/>
      <w:r>
        <w:rPr>
          <w:rFonts w:hint="eastAsia"/>
          <w:sz w:val="24"/>
        </w:rPr>
        <w:t>物给予</w:t>
      </w:r>
      <w:proofErr w:type="gramEnd"/>
      <w:r>
        <w:rPr>
          <w:rFonts w:hint="eastAsia"/>
          <w:sz w:val="24"/>
        </w:rPr>
        <w:t>1</w:t>
      </w:r>
      <w:r>
        <w:rPr>
          <w:rFonts w:hint="eastAsia"/>
          <w:sz w:val="24"/>
        </w:rPr>
        <w:t>只动物。如果该动物死亡，则进行主试验；如果该动物存活，依次将受试</w:t>
      </w:r>
      <w:proofErr w:type="gramStart"/>
      <w:r>
        <w:rPr>
          <w:rFonts w:hint="eastAsia"/>
          <w:sz w:val="24"/>
        </w:rPr>
        <w:t>物给予</w:t>
      </w:r>
      <w:proofErr w:type="gramEnd"/>
      <w:r>
        <w:rPr>
          <w:rFonts w:hint="eastAsia"/>
          <w:sz w:val="24"/>
        </w:rPr>
        <w:t>另外</w:t>
      </w:r>
      <w:r>
        <w:rPr>
          <w:rFonts w:hint="eastAsia"/>
          <w:sz w:val="24"/>
        </w:rPr>
        <w:t>4</w:t>
      </w:r>
      <w:r>
        <w:rPr>
          <w:rFonts w:hint="eastAsia"/>
          <w:sz w:val="24"/>
        </w:rPr>
        <w:t>只动物，动物总数为</w:t>
      </w:r>
      <w:r>
        <w:rPr>
          <w:rFonts w:hint="eastAsia"/>
          <w:sz w:val="24"/>
        </w:rPr>
        <w:t>5</w:t>
      </w:r>
      <w:r>
        <w:rPr>
          <w:rFonts w:hint="eastAsia"/>
          <w:sz w:val="24"/>
        </w:rPr>
        <w:t>只。如果</w:t>
      </w:r>
      <w:r>
        <w:rPr>
          <w:rFonts w:hint="eastAsia"/>
          <w:sz w:val="24"/>
        </w:rPr>
        <w:t>1</w:t>
      </w:r>
      <w:r>
        <w:rPr>
          <w:rFonts w:hint="eastAsia"/>
          <w:sz w:val="24"/>
        </w:rPr>
        <w:t>只动物在试验后期死亡，而其他动物存活，应停止对其他动物给药，对所有动物进行观察，是否在相似的观察期间也发生死亡。后期死亡的动物应与其他死亡的动物同样计数，对结果进行如下评价</w:t>
      </w:r>
      <w:r>
        <w:rPr>
          <w:rFonts w:hint="eastAsia"/>
          <w:sz w:val="24"/>
        </w:rPr>
        <w:t xml:space="preserve">: </w:t>
      </w:r>
      <w:r>
        <w:rPr>
          <w:rFonts w:hint="eastAsia"/>
          <w:sz w:val="24"/>
        </w:rPr>
        <w:t>有</w:t>
      </w:r>
      <w:r>
        <w:rPr>
          <w:rFonts w:hint="eastAsia"/>
          <w:sz w:val="24"/>
        </w:rPr>
        <w:t>3</w:t>
      </w:r>
      <w:r>
        <w:rPr>
          <w:rFonts w:hint="eastAsia"/>
          <w:sz w:val="24"/>
        </w:rPr>
        <w:t>只或</w:t>
      </w:r>
      <w:r>
        <w:rPr>
          <w:rFonts w:hint="eastAsia"/>
          <w:sz w:val="24"/>
        </w:rPr>
        <w:t>3</w:t>
      </w:r>
      <w:r>
        <w:rPr>
          <w:rFonts w:hint="eastAsia"/>
          <w:sz w:val="24"/>
        </w:rPr>
        <w:t>只以上动物死亡时，</w:t>
      </w:r>
      <w:r>
        <w:rPr>
          <w:rFonts w:hint="eastAsia"/>
          <w:sz w:val="24"/>
        </w:rPr>
        <w:t>LD</w:t>
      </w:r>
      <w:r>
        <w:rPr>
          <w:rFonts w:hint="eastAsia"/>
          <w:sz w:val="24"/>
          <w:vertAlign w:val="subscript"/>
        </w:rPr>
        <w:t>50</w:t>
      </w:r>
      <w:r>
        <w:rPr>
          <w:rFonts w:hint="eastAsia"/>
          <w:sz w:val="24"/>
        </w:rPr>
        <w:t>小于</w:t>
      </w:r>
      <w:r>
        <w:rPr>
          <w:rFonts w:hint="eastAsia"/>
          <w:sz w:val="24"/>
        </w:rPr>
        <w:t>2000 mg/kg</w:t>
      </w:r>
      <w:r>
        <w:rPr>
          <w:rFonts w:hint="eastAsia"/>
          <w:sz w:val="24"/>
        </w:rPr>
        <w:t>；有</w:t>
      </w:r>
      <w:r>
        <w:rPr>
          <w:rFonts w:hint="eastAsia"/>
          <w:sz w:val="24"/>
        </w:rPr>
        <w:t>3</w:t>
      </w:r>
      <w:r>
        <w:rPr>
          <w:rFonts w:hint="eastAsia"/>
          <w:sz w:val="24"/>
        </w:rPr>
        <w:t>只或</w:t>
      </w:r>
      <w:r>
        <w:rPr>
          <w:rFonts w:hint="eastAsia"/>
          <w:sz w:val="24"/>
        </w:rPr>
        <w:t>3</w:t>
      </w:r>
      <w:r>
        <w:rPr>
          <w:rFonts w:hint="eastAsia"/>
          <w:sz w:val="24"/>
        </w:rPr>
        <w:t>只以上动物存活时，</w:t>
      </w:r>
      <w:r>
        <w:rPr>
          <w:rFonts w:hint="eastAsia"/>
          <w:sz w:val="24"/>
        </w:rPr>
        <w:t>LD</w:t>
      </w:r>
      <w:r>
        <w:rPr>
          <w:rFonts w:hint="eastAsia"/>
          <w:sz w:val="24"/>
          <w:vertAlign w:val="subscript"/>
        </w:rPr>
        <w:t>50</w:t>
      </w:r>
      <w:r>
        <w:rPr>
          <w:rFonts w:hint="eastAsia"/>
          <w:sz w:val="24"/>
        </w:rPr>
        <w:t>大于</w:t>
      </w:r>
      <w:r>
        <w:rPr>
          <w:rFonts w:hint="eastAsia"/>
          <w:sz w:val="24"/>
        </w:rPr>
        <w:t xml:space="preserve"> 2000 mg/kg</w:t>
      </w:r>
      <w:r>
        <w:rPr>
          <w:rFonts w:hint="eastAsia"/>
          <w:sz w:val="24"/>
        </w:rPr>
        <w:t>；如果有</w:t>
      </w:r>
      <w:r>
        <w:rPr>
          <w:rFonts w:hint="eastAsia"/>
          <w:sz w:val="24"/>
        </w:rPr>
        <w:t>3</w:t>
      </w:r>
      <w:r>
        <w:rPr>
          <w:rFonts w:hint="eastAsia"/>
          <w:sz w:val="24"/>
        </w:rPr>
        <w:t>只动物死亡，则进行主试验。</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5000 mg/kg</w:t>
      </w:r>
      <w:r>
        <w:rPr>
          <w:rFonts w:hint="eastAsia"/>
          <w:sz w:val="24"/>
        </w:rPr>
        <w:t>剂量水平的限度试验</w:t>
      </w:r>
      <w:r>
        <w:rPr>
          <w:rFonts w:hint="eastAsia"/>
          <w:sz w:val="24"/>
        </w:rPr>
        <w:t xml:space="preserve">: </w:t>
      </w:r>
      <w:r>
        <w:rPr>
          <w:rFonts w:hint="eastAsia"/>
          <w:sz w:val="24"/>
        </w:rPr>
        <w:t>特殊情况下，可考虑使用</w:t>
      </w:r>
      <w:r>
        <w:rPr>
          <w:rFonts w:hint="eastAsia"/>
          <w:sz w:val="24"/>
        </w:rPr>
        <w:t xml:space="preserve"> 5000 mg/kg</w:t>
      </w:r>
      <w:r>
        <w:rPr>
          <w:rFonts w:hint="eastAsia"/>
          <w:sz w:val="24"/>
        </w:rPr>
        <w:t>的剂量。将受试</w:t>
      </w:r>
      <w:proofErr w:type="gramStart"/>
      <w:r>
        <w:rPr>
          <w:rFonts w:hint="eastAsia"/>
          <w:sz w:val="24"/>
        </w:rPr>
        <w:t>物给予</w:t>
      </w:r>
      <w:proofErr w:type="gramEnd"/>
      <w:r>
        <w:rPr>
          <w:rFonts w:hint="eastAsia"/>
          <w:sz w:val="24"/>
        </w:rPr>
        <w:t>1</w:t>
      </w:r>
      <w:r>
        <w:rPr>
          <w:rFonts w:hint="eastAsia"/>
          <w:sz w:val="24"/>
        </w:rPr>
        <w:t>只动物。如果该动物死亡，则进行主试验；如果该动物存活，将受试</w:t>
      </w:r>
      <w:proofErr w:type="gramStart"/>
      <w:r>
        <w:rPr>
          <w:rFonts w:hint="eastAsia"/>
          <w:sz w:val="24"/>
        </w:rPr>
        <w:t>物给予</w:t>
      </w:r>
      <w:proofErr w:type="gramEnd"/>
      <w:r>
        <w:rPr>
          <w:rFonts w:hint="eastAsia"/>
          <w:sz w:val="24"/>
        </w:rPr>
        <w:t>另外</w:t>
      </w:r>
      <w:r>
        <w:rPr>
          <w:rFonts w:hint="eastAsia"/>
          <w:sz w:val="24"/>
        </w:rPr>
        <w:t>2</w:t>
      </w:r>
      <w:r>
        <w:rPr>
          <w:rFonts w:hint="eastAsia"/>
          <w:sz w:val="24"/>
        </w:rPr>
        <w:t>只动物。如果这</w:t>
      </w:r>
      <w:r>
        <w:rPr>
          <w:rFonts w:hint="eastAsia"/>
          <w:sz w:val="24"/>
        </w:rPr>
        <w:t>2</w:t>
      </w:r>
      <w:r>
        <w:rPr>
          <w:rFonts w:hint="eastAsia"/>
          <w:sz w:val="24"/>
        </w:rPr>
        <w:t>只动物都存活，则</w:t>
      </w:r>
      <w:r>
        <w:rPr>
          <w:rFonts w:hint="eastAsia"/>
          <w:sz w:val="24"/>
        </w:rPr>
        <w:t>LD</w:t>
      </w:r>
      <w:r>
        <w:rPr>
          <w:rFonts w:hint="eastAsia"/>
          <w:sz w:val="24"/>
          <w:vertAlign w:val="subscript"/>
        </w:rPr>
        <w:t>50</w:t>
      </w:r>
      <w:r>
        <w:rPr>
          <w:rFonts w:hint="eastAsia"/>
          <w:sz w:val="24"/>
        </w:rPr>
        <w:t>大于</w:t>
      </w:r>
      <w:r>
        <w:rPr>
          <w:rFonts w:hint="eastAsia"/>
          <w:sz w:val="24"/>
        </w:rPr>
        <w:t xml:space="preserve"> 5000 mg/kg</w:t>
      </w:r>
      <w:r>
        <w:rPr>
          <w:rFonts w:hint="eastAsia"/>
          <w:sz w:val="24"/>
        </w:rPr>
        <w:t>，停止试验（即不再对其他动物给药，观察</w:t>
      </w:r>
      <w:r>
        <w:rPr>
          <w:rFonts w:hint="eastAsia"/>
          <w:sz w:val="24"/>
        </w:rPr>
        <w:t>14</w:t>
      </w:r>
      <w:r>
        <w:rPr>
          <w:rFonts w:hint="eastAsia"/>
          <w:sz w:val="24"/>
        </w:rPr>
        <w:t>天）。如果这</w:t>
      </w:r>
      <w:r>
        <w:rPr>
          <w:rFonts w:hint="eastAsia"/>
          <w:sz w:val="24"/>
        </w:rPr>
        <w:t>2</w:t>
      </w:r>
      <w:r>
        <w:rPr>
          <w:rFonts w:hint="eastAsia"/>
          <w:sz w:val="24"/>
        </w:rPr>
        <w:t>只动物中有</w:t>
      </w:r>
      <w:r>
        <w:rPr>
          <w:rFonts w:hint="eastAsia"/>
          <w:sz w:val="24"/>
        </w:rPr>
        <w:t>1</w:t>
      </w:r>
      <w:r>
        <w:rPr>
          <w:rFonts w:hint="eastAsia"/>
          <w:sz w:val="24"/>
        </w:rPr>
        <w:t>只死亡或者</w:t>
      </w:r>
      <w:r>
        <w:rPr>
          <w:rFonts w:hint="eastAsia"/>
          <w:sz w:val="24"/>
        </w:rPr>
        <w:t>2</w:t>
      </w:r>
      <w:r>
        <w:rPr>
          <w:rFonts w:hint="eastAsia"/>
          <w:sz w:val="24"/>
        </w:rPr>
        <w:t>只均死亡，将受试</w:t>
      </w:r>
      <w:proofErr w:type="gramStart"/>
      <w:r>
        <w:rPr>
          <w:rFonts w:hint="eastAsia"/>
          <w:sz w:val="24"/>
        </w:rPr>
        <w:t>物给予</w:t>
      </w:r>
      <w:proofErr w:type="gramEnd"/>
      <w:r>
        <w:rPr>
          <w:rFonts w:hint="eastAsia"/>
          <w:sz w:val="24"/>
        </w:rPr>
        <w:t>另外</w:t>
      </w:r>
      <w:r>
        <w:rPr>
          <w:rFonts w:hint="eastAsia"/>
          <w:sz w:val="24"/>
        </w:rPr>
        <w:t>2</w:t>
      </w:r>
      <w:r>
        <w:rPr>
          <w:rFonts w:hint="eastAsia"/>
          <w:sz w:val="24"/>
        </w:rPr>
        <w:t>只动物，一次</w:t>
      </w:r>
      <w:r>
        <w:rPr>
          <w:rFonts w:hint="eastAsia"/>
          <w:sz w:val="24"/>
        </w:rPr>
        <w:t>1</w:t>
      </w:r>
      <w:r>
        <w:rPr>
          <w:rFonts w:hint="eastAsia"/>
          <w:sz w:val="24"/>
        </w:rPr>
        <w:t>只。如果</w:t>
      </w:r>
      <w:r>
        <w:rPr>
          <w:rFonts w:hint="eastAsia"/>
          <w:sz w:val="24"/>
        </w:rPr>
        <w:t>1</w:t>
      </w:r>
      <w:r>
        <w:rPr>
          <w:rFonts w:hint="eastAsia"/>
          <w:sz w:val="24"/>
        </w:rPr>
        <w:t>只动物在试验后期死亡，而其他动物存活，应停止对其他动物给药，对所有动物进行观察，是否在相似的观察期间也发生死亡。后期死亡的动物应与其他死亡的动物同样计数，对结果进行如下评价。有</w:t>
      </w:r>
      <w:r>
        <w:rPr>
          <w:rFonts w:hint="eastAsia"/>
          <w:sz w:val="24"/>
        </w:rPr>
        <w:t>3</w:t>
      </w:r>
      <w:r>
        <w:rPr>
          <w:rFonts w:hint="eastAsia"/>
          <w:sz w:val="24"/>
        </w:rPr>
        <w:t>只或</w:t>
      </w:r>
      <w:r>
        <w:rPr>
          <w:rFonts w:hint="eastAsia"/>
          <w:sz w:val="24"/>
        </w:rPr>
        <w:t>3</w:t>
      </w:r>
      <w:r>
        <w:rPr>
          <w:rFonts w:hint="eastAsia"/>
          <w:sz w:val="24"/>
        </w:rPr>
        <w:t>只以上动物死亡时，</w:t>
      </w:r>
      <w:r>
        <w:rPr>
          <w:rFonts w:hint="eastAsia"/>
          <w:sz w:val="24"/>
        </w:rPr>
        <w:t>LD</w:t>
      </w:r>
      <w:r>
        <w:rPr>
          <w:rFonts w:hint="eastAsia"/>
          <w:sz w:val="24"/>
          <w:vertAlign w:val="subscript"/>
        </w:rPr>
        <w:t>50</w:t>
      </w:r>
      <w:r>
        <w:rPr>
          <w:rFonts w:hint="eastAsia"/>
          <w:sz w:val="24"/>
        </w:rPr>
        <w:t>小于</w:t>
      </w:r>
      <w:r>
        <w:rPr>
          <w:rFonts w:hint="eastAsia"/>
          <w:sz w:val="24"/>
        </w:rPr>
        <w:t>5000 mg/kg</w:t>
      </w:r>
      <w:r>
        <w:rPr>
          <w:rFonts w:hint="eastAsia"/>
          <w:sz w:val="24"/>
        </w:rPr>
        <w:t>；有</w:t>
      </w:r>
      <w:r>
        <w:rPr>
          <w:rFonts w:hint="eastAsia"/>
          <w:sz w:val="24"/>
        </w:rPr>
        <w:t>3</w:t>
      </w:r>
      <w:r>
        <w:rPr>
          <w:rFonts w:hint="eastAsia"/>
          <w:sz w:val="24"/>
        </w:rPr>
        <w:t>只或</w:t>
      </w:r>
      <w:r>
        <w:rPr>
          <w:rFonts w:hint="eastAsia"/>
          <w:sz w:val="24"/>
        </w:rPr>
        <w:t>3</w:t>
      </w:r>
      <w:r>
        <w:rPr>
          <w:rFonts w:hint="eastAsia"/>
          <w:sz w:val="24"/>
        </w:rPr>
        <w:t>只以上动物存活时，</w:t>
      </w:r>
      <w:r>
        <w:rPr>
          <w:rFonts w:hint="eastAsia"/>
          <w:sz w:val="24"/>
        </w:rPr>
        <w:t>LD</w:t>
      </w:r>
      <w:r>
        <w:rPr>
          <w:rFonts w:hint="eastAsia"/>
          <w:sz w:val="24"/>
          <w:vertAlign w:val="subscript"/>
        </w:rPr>
        <w:t>50</w:t>
      </w:r>
      <w:r>
        <w:rPr>
          <w:rFonts w:hint="eastAsia"/>
          <w:sz w:val="24"/>
        </w:rPr>
        <w:t>大于</w:t>
      </w:r>
      <w:r>
        <w:rPr>
          <w:rFonts w:hint="eastAsia"/>
          <w:sz w:val="24"/>
        </w:rPr>
        <w:t>5000 mg/kg</w:t>
      </w:r>
      <w:r>
        <w:rPr>
          <w:rFonts w:hint="eastAsia"/>
          <w:sz w:val="24"/>
        </w:rPr>
        <w:t>。</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proofErr w:type="gramStart"/>
      <w:r>
        <w:rPr>
          <w:rFonts w:hint="eastAsia"/>
          <w:sz w:val="24"/>
        </w:rPr>
        <w:t>主试验</w:t>
      </w:r>
      <w:proofErr w:type="gramEnd"/>
      <w:r>
        <w:rPr>
          <w:rFonts w:hint="eastAsia"/>
          <w:sz w:val="24"/>
        </w:rPr>
        <w:t xml:space="preserve">: </w:t>
      </w:r>
      <w:r>
        <w:rPr>
          <w:rFonts w:hint="eastAsia"/>
          <w:sz w:val="24"/>
        </w:rPr>
        <w:t>由一个设定的给药程序组成，在此程序中，每次给药</w:t>
      </w:r>
      <w:r>
        <w:rPr>
          <w:rFonts w:hint="eastAsia"/>
          <w:sz w:val="24"/>
        </w:rPr>
        <w:t xml:space="preserve"> 1 </w:t>
      </w:r>
      <w:r>
        <w:rPr>
          <w:rFonts w:hint="eastAsia"/>
          <w:sz w:val="24"/>
        </w:rPr>
        <w:t>只动物，间隔至少</w:t>
      </w:r>
      <w:r>
        <w:rPr>
          <w:rFonts w:hint="eastAsia"/>
          <w:sz w:val="24"/>
        </w:rPr>
        <w:t>48</w:t>
      </w:r>
      <w:r>
        <w:rPr>
          <w:rFonts w:hint="eastAsia"/>
          <w:sz w:val="24"/>
        </w:rPr>
        <w:t>小时。给药间隔取决于毒性出现时间、持续时间和毒性的严重</w:t>
      </w:r>
      <w:r>
        <w:rPr>
          <w:rFonts w:hint="eastAsia"/>
          <w:sz w:val="24"/>
        </w:rPr>
        <w:t xml:space="preserve"> </w:t>
      </w:r>
      <w:r>
        <w:rPr>
          <w:rFonts w:hint="eastAsia"/>
          <w:sz w:val="24"/>
        </w:rPr>
        <w:t>程度。在确信前一只动物给药后能存活之前，应推迟按下</w:t>
      </w:r>
      <w:proofErr w:type="gramStart"/>
      <w:r>
        <w:rPr>
          <w:rFonts w:hint="eastAsia"/>
          <w:sz w:val="24"/>
        </w:rPr>
        <w:t>一</w:t>
      </w:r>
      <w:proofErr w:type="gramEnd"/>
      <w:r>
        <w:rPr>
          <w:rFonts w:hint="eastAsia"/>
          <w:sz w:val="24"/>
        </w:rPr>
        <w:t>剂量给药。时间间隔可以适</w:t>
      </w:r>
      <w:r>
        <w:rPr>
          <w:rFonts w:hint="eastAsia"/>
          <w:sz w:val="24"/>
        </w:rPr>
        <w:lastRenderedPageBreak/>
        <w:t>当调整，但使用单一时间间隔时，试验会更简便。第一只动物的给药剂量低于</w:t>
      </w:r>
      <w:r>
        <w:rPr>
          <w:rFonts w:hint="eastAsia"/>
          <w:sz w:val="24"/>
        </w:rPr>
        <w:t>LD</w:t>
      </w:r>
      <w:r>
        <w:rPr>
          <w:rFonts w:hint="eastAsia"/>
          <w:sz w:val="24"/>
          <w:vertAlign w:val="subscript"/>
        </w:rPr>
        <w:t>50</w:t>
      </w:r>
      <w:r>
        <w:rPr>
          <w:rFonts w:hint="eastAsia"/>
          <w:sz w:val="24"/>
        </w:rPr>
        <w:t>的最接近的估计值。如果该动物存活，第二只动物给予高一级剂量；如果第一只动物死亡或出现濒死状态，第二只动物给予低一级剂量。剂量级数因子应选定为</w:t>
      </w:r>
      <w:r>
        <w:rPr>
          <w:rFonts w:hint="eastAsia"/>
          <w:sz w:val="24"/>
        </w:rPr>
        <w:t xml:space="preserve"> 1/</w:t>
      </w:r>
      <w:r>
        <w:rPr>
          <w:rFonts w:hint="eastAsia"/>
          <w:sz w:val="24"/>
        </w:rPr>
        <w:t>（剂量</w:t>
      </w:r>
      <w:r>
        <w:rPr>
          <w:rFonts w:hint="eastAsia"/>
          <w:sz w:val="24"/>
        </w:rPr>
        <w:t>-</w:t>
      </w:r>
      <w:r>
        <w:rPr>
          <w:rFonts w:hint="eastAsia"/>
          <w:sz w:val="24"/>
        </w:rPr>
        <w:t>反应曲线斜率估计值）的反对数（对应于斜率</w:t>
      </w:r>
      <w:r>
        <w:rPr>
          <w:rFonts w:hint="eastAsia"/>
          <w:sz w:val="24"/>
        </w:rPr>
        <w:t>2</w:t>
      </w:r>
      <w:r>
        <w:rPr>
          <w:rFonts w:hint="eastAsia"/>
          <w:sz w:val="24"/>
        </w:rPr>
        <w:t>的级数因子为</w:t>
      </w:r>
      <w:r>
        <w:rPr>
          <w:rFonts w:hint="eastAsia"/>
          <w:sz w:val="24"/>
        </w:rPr>
        <w:t>3.2</w:t>
      </w:r>
      <w:r>
        <w:rPr>
          <w:rFonts w:hint="eastAsia"/>
          <w:sz w:val="24"/>
        </w:rPr>
        <w:t>），并应在整个试验过程中保持不变。当没有受试物的斜率的有关资料时，使用</w:t>
      </w:r>
      <w:r>
        <w:rPr>
          <w:rFonts w:hint="eastAsia"/>
          <w:sz w:val="24"/>
        </w:rPr>
        <w:t>3.2</w:t>
      </w:r>
      <w:r>
        <w:rPr>
          <w:rFonts w:hint="eastAsia"/>
          <w:sz w:val="24"/>
        </w:rPr>
        <w:t>为剂量级数因子。使用默认级数因子时，剂量应从以下序列中选择：</w:t>
      </w:r>
      <w:r>
        <w:rPr>
          <w:rFonts w:hint="eastAsia"/>
          <w:sz w:val="24"/>
        </w:rPr>
        <w:t>1.75</w:t>
      </w:r>
      <w:r>
        <w:rPr>
          <w:rFonts w:hint="eastAsia"/>
          <w:sz w:val="24"/>
        </w:rPr>
        <w:t>、</w:t>
      </w:r>
      <w:r>
        <w:rPr>
          <w:rFonts w:hint="eastAsia"/>
          <w:sz w:val="24"/>
        </w:rPr>
        <w:t>5.5</w:t>
      </w:r>
      <w:r>
        <w:rPr>
          <w:rFonts w:hint="eastAsia"/>
          <w:sz w:val="24"/>
        </w:rPr>
        <w:t>、</w:t>
      </w:r>
      <w:r>
        <w:rPr>
          <w:rFonts w:hint="eastAsia"/>
          <w:sz w:val="24"/>
        </w:rPr>
        <w:t>17.5</w:t>
      </w:r>
      <w:r>
        <w:rPr>
          <w:rFonts w:hint="eastAsia"/>
          <w:sz w:val="24"/>
        </w:rPr>
        <w:t>、</w:t>
      </w:r>
      <w:r>
        <w:rPr>
          <w:rFonts w:hint="eastAsia"/>
          <w:sz w:val="24"/>
        </w:rPr>
        <w:t>55</w:t>
      </w:r>
      <w:r>
        <w:rPr>
          <w:rFonts w:hint="eastAsia"/>
          <w:sz w:val="24"/>
        </w:rPr>
        <w:t>、</w:t>
      </w:r>
      <w:r>
        <w:rPr>
          <w:rFonts w:hint="eastAsia"/>
          <w:sz w:val="24"/>
        </w:rPr>
        <w:t>175</w:t>
      </w:r>
      <w:r>
        <w:rPr>
          <w:rFonts w:hint="eastAsia"/>
          <w:sz w:val="24"/>
        </w:rPr>
        <w:t>、</w:t>
      </w:r>
      <w:r>
        <w:rPr>
          <w:rFonts w:hint="eastAsia"/>
          <w:sz w:val="24"/>
        </w:rPr>
        <w:t>550</w:t>
      </w:r>
      <w:r>
        <w:rPr>
          <w:rFonts w:hint="eastAsia"/>
          <w:sz w:val="24"/>
        </w:rPr>
        <w:t>、</w:t>
      </w:r>
      <w:r>
        <w:rPr>
          <w:rFonts w:hint="eastAsia"/>
          <w:sz w:val="24"/>
        </w:rPr>
        <w:t>2000 mg/kg</w:t>
      </w:r>
      <w:r>
        <w:rPr>
          <w:rFonts w:hint="eastAsia"/>
          <w:sz w:val="24"/>
        </w:rPr>
        <w:t>（或有特殊要求时</w:t>
      </w:r>
      <w:r>
        <w:rPr>
          <w:rFonts w:hint="eastAsia"/>
          <w:sz w:val="24"/>
        </w:rPr>
        <w:t xml:space="preserve"> 1.75</w:t>
      </w:r>
      <w:r>
        <w:rPr>
          <w:rFonts w:hint="eastAsia"/>
          <w:sz w:val="24"/>
        </w:rPr>
        <w:t>、</w:t>
      </w:r>
      <w:r>
        <w:rPr>
          <w:rFonts w:hint="eastAsia"/>
          <w:sz w:val="24"/>
        </w:rPr>
        <w:t>5.5</w:t>
      </w:r>
      <w:r>
        <w:rPr>
          <w:rFonts w:hint="eastAsia"/>
          <w:sz w:val="24"/>
        </w:rPr>
        <w:t>、</w:t>
      </w:r>
      <w:r>
        <w:rPr>
          <w:rFonts w:hint="eastAsia"/>
          <w:sz w:val="24"/>
        </w:rPr>
        <w:t>17.5</w:t>
      </w:r>
      <w:r>
        <w:rPr>
          <w:rFonts w:hint="eastAsia"/>
          <w:sz w:val="24"/>
        </w:rPr>
        <w:t>、</w:t>
      </w:r>
      <w:r>
        <w:rPr>
          <w:rFonts w:hint="eastAsia"/>
          <w:sz w:val="24"/>
        </w:rPr>
        <w:t>55</w:t>
      </w:r>
      <w:r>
        <w:rPr>
          <w:rFonts w:hint="eastAsia"/>
          <w:sz w:val="24"/>
        </w:rPr>
        <w:t>、</w:t>
      </w:r>
      <w:r>
        <w:rPr>
          <w:rFonts w:hint="eastAsia"/>
          <w:sz w:val="24"/>
        </w:rPr>
        <w:t>175</w:t>
      </w:r>
      <w:r>
        <w:rPr>
          <w:rFonts w:hint="eastAsia"/>
          <w:sz w:val="24"/>
        </w:rPr>
        <w:t>、</w:t>
      </w:r>
      <w:r>
        <w:rPr>
          <w:rFonts w:hint="eastAsia"/>
          <w:sz w:val="24"/>
        </w:rPr>
        <w:t>550</w:t>
      </w:r>
      <w:r>
        <w:rPr>
          <w:rFonts w:hint="eastAsia"/>
          <w:sz w:val="24"/>
        </w:rPr>
        <w:t>、</w:t>
      </w:r>
      <w:r>
        <w:rPr>
          <w:rFonts w:hint="eastAsia"/>
          <w:sz w:val="24"/>
        </w:rPr>
        <w:t>1750</w:t>
      </w:r>
      <w:r>
        <w:rPr>
          <w:rFonts w:hint="eastAsia"/>
          <w:sz w:val="24"/>
        </w:rPr>
        <w:t>、</w:t>
      </w:r>
      <w:r>
        <w:rPr>
          <w:rFonts w:hint="eastAsia"/>
          <w:sz w:val="24"/>
        </w:rPr>
        <w:t>5000 mg/kg</w:t>
      </w:r>
      <w:r>
        <w:rPr>
          <w:rFonts w:hint="eastAsia"/>
          <w:sz w:val="24"/>
        </w:rPr>
        <w:t>）。如果没有受试物的致死估计值，应该从</w:t>
      </w:r>
      <w:r>
        <w:rPr>
          <w:rFonts w:hint="eastAsia"/>
          <w:sz w:val="24"/>
        </w:rPr>
        <w:t>175 mg/kg</w:t>
      </w:r>
      <w:r>
        <w:rPr>
          <w:rFonts w:hint="eastAsia"/>
          <w:sz w:val="24"/>
        </w:rPr>
        <w:t>开始。如果预期动物对该受试物的耐受程度变化很大（即，估计斜率小于</w:t>
      </w:r>
      <w:r>
        <w:rPr>
          <w:rFonts w:hint="eastAsia"/>
          <w:sz w:val="24"/>
        </w:rPr>
        <w:t xml:space="preserve"> 2.0</w:t>
      </w:r>
      <w:r>
        <w:rPr>
          <w:rFonts w:hint="eastAsia"/>
          <w:sz w:val="24"/>
        </w:rPr>
        <w:t>），那么开始试验前应考虑增加剂量级数因子超过按对数剂量计算的默认值</w:t>
      </w:r>
      <w:r>
        <w:rPr>
          <w:rFonts w:hint="eastAsia"/>
          <w:sz w:val="24"/>
        </w:rPr>
        <w:t xml:space="preserve"> 0.5</w:t>
      </w:r>
      <w:r>
        <w:rPr>
          <w:rFonts w:hint="eastAsia"/>
          <w:sz w:val="24"/>
        </w:rPr>
        <w:t>（即，级数因子为</w:t>
      </w:r>
      <w:r>
        <w:rPr>
          <w:rFonts w:hint="eastAsia"/>
          <w:sz w:val="24"/>
        </w:rPr>
        <w:t>3.2</w:t>
      </w:r>
      <w:r>
        <w:rPr>
          <w:rFonts w:hint="eastAsia"/>
          <w:sz w:val="24"/>
        </w:rPr>
        <w:t>）。同样，对于已知斜率很陡的受试物，应选择小于默认值的级数因子。在决定是否及如何对下一只动物给药之前，每只动物都应认真</w:t>
      </w:r>
      <w:proofErr w:type="gramStart"/>
      <w:r>
        <w:rPr>
          <w:rFonts w:hint="eastAsia"/>
          <w:sz w:val="24"/>
        </w:rPr>
        <w:t>观察达</w:t>
      </w:r>
      <w:proofErr w:type="gramEnd"/>
      <w:r>
        <w:rPr>
          <w:rFonts w:hint="eastAsia"/>
          <w:sz w:val="24"/>
        </w:rPr>
        <w:t>48</w:t>
      </w:r>
      <w:r>
        <w:rPr>
          <w:rFonts w:hint="eastAsia"/>
          <w:sz w:val="24"/>
        </w:rPr>
        <w:t>小时。当满足停止试验标准之一时，停止给药，同时根据终止时所有动物的状态计算</w:t>
      </w:r>
      <w:r>
        <w:rPr>
          <w:rFonts w:hint="eastAsia"/>
          <w:sz w:val="24"/>
        </w:rPr>
        <w:t>LD</w:t>
      </w:r>
      <w:r>
        <w:rPr>
          <w:rFonts w:hint="eastAsia"/>
          <w:sz w:val="24"/>
          <w:vertAlign w:val="subscript"/>
        </w:rPr>
        <w:t>50</w:t>
      </w:r>
      <w:r>
        <w:rPr>
          <w:rFonts w:hint="eastAsia"/>
          <w:sz w:val="24"/>
        </w:rPr>
        <w:t>估计值和可信区间。用最大可能性法计算</w:t>
      </w:r>
      <w:r>
        <w:rPr>
          <w:rFonts w:hint="eastAsia"/>
          <w:sz w:val="24"/>
        </w:rPr>
        <w:t>LD</w:t>
      </w:r>
      <w:r>
        <w:rPr>
          <w:rFonts w:hint="eastAsia"/>
          <w:sz w:val="24"/>
          <w:vertAlign w:val="subscript"/>
        </w:rPr>
        <w:t>50</w:t>
      </w:r>
      <w:r>
        <w:rPr>
          <w:rFonts w:hint="eastAsia"/>
          <w:sz w:val="24"/>
        </w:rPr>
        <w:t>值（经验证的计算软件）。当满足下列停止试验标准之一时，停止试验：（</w:t>
      </w:r>
      <w:r>
        <w:rPr>
          <w:rFonts w:hint="eastAsia"/>
          <w:sz w:val="24"/>
        </w:rPr>
        <w:t>a</w:t>
      </w:r>
      <w:r>
        <w:rPr>
          <w:rFonts w:hint="eastAsia"/>
          <w:sz w:val="24"/>
        </w:rPr>
        <w:t>）连续</w:t>
      </w:r>
      <w:r>
        <w:rPr>
          <w:rFonts w:hint="eastAsia"/>
          <w:sz w:val="24"/>
        </w:rPr>
        <w:t>3</w:t>
      </w:r>
      <w:r>
        <w:rPr>
          <w:rFonts w:hint="eastAsia"/>
          <w:sz w:val="24"/>
        </w:rPr>
        <w:t>只动物存活；（</w:t>
      </w:r>
      <w:r>
        <w:rPr>
          <w:rFonts w:hint="eastAsia"/>
          <w:sz w:val="24"/>
        </w:rPr>
        <w:t>b</w:t>
      </w:r>
      <w:r>
        <w:rPr>
          <w:rFonts w:hint="eastAsia"/>
          <w:sz w:val="24"/>
        </w:rPr>
        <w:t>）任意连续</w:t>
      </w:r>
      <w:r>
        <w:rPr>
          <w:rFonts w:hint="eastAsia"/>
          <w:sz w:val="24"/>
        </w:rPr>
        <w:t>6</w:t>
      </w:r>
      <w:r>
        <w:rPr>
          <w:rFonts w:hint="eastAsia"/>
          <w:sz w:val="24"/>
        </w:rPr>
        <w:t>只试验动物中有</w:t>
      </w:r>
      <w:r>
        <w:rPr>
          <w:rFonts w:hint="eastAsia"/>
          <w:sz w:val="24"/>
        </w:rPr>
        <w:t>5</w:t>
      </w:r>
      <w:r>
        <w:rPr>
          <w:rFonts w:hint="eastAsia"/>
          <w:sz w:val="24"/>
        </w:rPr>
        <w:t>只连续发生存活</w:t>
      </w:r>
      <w:r>
        <w:rPr>
          <w:rFonts w:hint="eastAsia"/>
          <w:sz w:val="24"/>
        </w:rPr>
        <w:t>/</w:t>
      </w:r>
      <w:r>
        <w:rPr>
          <w:rFonts w:hint="eastAsia"/>
          <w:sz w:val="24"/>
        </w:rPr>
        <w:t>死亡转换；（</w:t>
      </w:r>
      <w:r>
        <w:rPr>
          <w:rFonts w:hint="eastAsia"/>
          <w:sz w:val="24"/>
        </w:rPr>
        <w:t>c</w:t>
      </w:r>
      <w:r>
        <w:rPr>
          <w:rFonts w:hint="eastAsia"/>
          <w:sz w:val="24"/>
        </w:rPr>
        <w:t>）第一只动物发生转换之后至少有</w:t>
      </w:r>
      <w:r>
        <w:rPr>
          <w:rFonts w:hint="eastAsia"/>
          <w:sz w:val="24"/>
        </w:rPr>
        <w:t>4</w:t>
      </w:r>
      <w:r>
        <w:rPr>
          <w:rFonts w:hint="eastAsia"/>
          <w:sz w:val="24"/>
        </w:rPr>
        <w:t>只动物进入试验，并且其</w:t>
      </w:r>
      <w:r>
        <w:rPr>
          <w:rFonts w:hint="eastAsia"/>
          <w:sz w:val="24"/>
        </w:rPr>
        <w:t>LD</w:t>
      </w:r>
      <w:r>
        <w:rPr>
          <w:rFonts w:hint="eastAsia"/>
          <w:sz w:val="24"/>
          <w:vertAlign w:val="subscript"/>
        </w:rPr>
        <w:t>50</w:t>
      </w:r>
      <w:r>
        <w:rPr>
          <w:rFonts w:hint="eastAsia"/>
          <w:sz w:val="24"/>
        </w:rPr>
        <w:t>估算值的范围超出临界值（</w:t>
      </w:r>
      <w:r>
        <w:rPr>
          <w:rFonts w:hint="eastAsia"/>
          <w:sz w:val="24"/>
        </w:rPr>
        <w:t xml:space="preserve">2.5 </w:t>
      </w:r>
      <w:proofErr w:type="gramStart"/>
      <w:r>
        <w:rPr>
          <w:rFonts w:hint="eastAsia"/>
          <w:sz w:val="24"/>
        </w:rPr>
        <w:t>倍</w:t>
      </w:r>
      <w:proofErr w:type="gramEnd"/>
      <w:r>
        <w:rPr>
          <w:rFonts w:hint="eastAsia"/>
          <w:sz w:val="24"/>
        </w:rPr>
        <w:t>）。（首次转换的第</w:t>
      </w:r>
      <w:r>
        <w:rPr>
          <w:rFonts w:hint="eastAsia"/>
          <w:sz w:val="24"/>
        </w:rPr>
        <w:t>4</w:t>
      </w:r>
      <w:r>
        <w:rPr>
          <w:rFonts w:hint="eastAsia"/>
          <w:sz w:val="24"/>
        </w:rPr>
        <w:t>只动物之后，对每次给药进行计算）。</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对于</w:t>
      </w:r>
      <w:r>
        <w:rPr>
          <w:rFonts w:hint="eastAsia"/>
          <w:sz w:val="24"/>
        </w:rPr>
        <w:t>LD</w:t>
      </w:r>
      <w:r>
        <w:rPr>
          <w:rFonts w:hint="eastAsia"/>
          <w:sz w:val="24"/>
          <w:vertAlign w:val="subscript"/>
        </w:rPr>
        <w:t>50</w:t>
      </w:r>
      <w:r>
        <w:rPr>
          <w:rFonts w:hint="eastAsia"/>
          <w:sz w:val="24"/>
        </w:rPr>
        <w:t>和斜率的各种组合，在动物发生死亡</w:t>
      </w:r>
      <w:r>
        <w:rPr>
          <w:rFonts w:hint="eastAsia"/>
          <w:sz w:val="24"/>
        </w:rPr>
        <w:t>/</w:t>
      </w:r>
      <w:r>
        <w:rPr>
          <w:rFonts w:hint="eastAsia"/>
          <w:sz w:val="24"/>
        </w:rPr>
        <w:t>存活转换之后，用</w:t>
      </w:r>
      <w:r>
        <w:rPr>
          <w:rFonts w:hint="eastAsia"/>
          <w:sz w:val="24"/>
        </w:rPr>
        <w:t>4~6</w:t>
      </w:r>
      <w:r>
        <w:rPr>
          <w:rFonts w:hint="eastAsia"/>
          <w:sz w:val="24"/>
        </w:rPr>
        <w:t>只动物即可满足停止试验标准（</w:t>
      </w:r>
      <w:r>
        <w:rPr>
          <w:rFonts w:hint="eastAsia"/>
          <w:sz w:val="24"/>
        </w:rPr>
        <w:t>C</w:t>
      </w:r>
      <w:r>
        <w:rPr>
          <w:rFonts w:hint="eastAsia"/>
          <w:sz w:val="24"/>
        </w:rPr>
        <w:t>）。但在一些情况下，化合物的剂量</w:t>
      </w:r>
      <w:r>
        <w:rPr>
          <w:rFonts w:hint="eastAsia"/>
          <w:sz w:val="24"/>
        </w:rPr>
        <w:t>-</w:t>
      </w:r>
      <w:r>
        <w:rPr>
          <w:rFonts w:hint="eastAsia"/>
          <w:sz w:val="24"/>
        </w:rPr>
        <w:t>反应曲线的斜率较小，可能另外还需要增加动物（总共可达</w:t>
      </w:r>
      <w:r>
        <w:rPr>
          <w:rFonts w:hint="eastAsia"/>
          <w:sz w:val="24"/>
        </w:rPr>
        <w:t xml:space="preserve"> 15 </w:t>
      </w:r>
      <w:r>
        <w:rPr>
          <w:rFonts w:hint="eastAsia"/>
          <w:sz w:val="24"/>
        </w:rPr>
        <w:t>只）。</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 xml:space="preserve">5. </w:t>
      </w:r>
      <w:r>
        <w:rPr>
          <w:rFonts w:hint="eastAsia"/>
          <w:sz w:val="24"/>
        </w:rPr>
        <w:t>累积剂量设计法（金字塔法，</w:t>
      </w:r>
      <w:r>
        <w:rPr>
          <w:rFonts w:hint="eastAsia"/>
          <w:sz w:val="24"/>
        </w:rPr>
        <w:t>Pyramiding dosage design</w:t>
      </w:r>
      <w:r>
        <w:rPr>
          <w:rFonts w:hint="eastAsia"/>
          <w:sz w:val="24"/>
        </w:rPr>
        <w:t>）</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在非啮齿类动物进行急性毒性试验可采用此方法。经典的试验设计需要</w:t>
      </w:r>
      <w:r>
        <w:rPr>
          <w:rFonts w:hint="eastAsia"/>
          <w:sz w:val="24"/>
        </w:rPr>
        <w:t>8</w:t>
      </w:r>
      <w:r>
        <w:rPr>
          <w:rFonts w:hint="eastAsia"/>
          <w:sz w:val="24"/>
        </w:rPr>
        <w:t>只动物，分对照组和给药组，每组</w:t>
      </w:r>
      <w:r>
        <w:rPr>
          <w:rFonts w:hint="eastAsia"/>
          <w:sz w:val="24"/>
        </w:rPr>
        <w:t>4</w:t>
      </w:r>
      <w:r>
        <w:rPr>
          <w:rFonts w:hint="eastAsia"/>
          <w:sz w:val="24"/>
        </w:rPr>
        <w:t>只动物，雌雄各</w:t>
      </w:r>
      <w:r>
        <w:rPr>
          <w:rFonts w:hint="eastAsia"/>
          <w:sz w:val="24"/>
        </w:rPr>
        <w:t>2</w:t>
      </w:r>
      <w:r>
        <w:rPr>
          <w:rFonts w:hint="eastAsia"/>
          <w:sz w:val="24"/>
        </w:rPr>
        <w:t>只。</w:t>
      </w:r>
      <w:r>
        <w:rPr>
          <w:rFonts w:hint="eastAsia"/>
          <w:sz w:val="24"/>
        </w:rPr>
        <w:t xml:space="preserve"> </w:t>
      </w:r>
      <w:r>
        <w:rPr>
          <w:rFonts w:hint="eastAsia"/>
          <w:sz w:val="24"/>
        </w:rPr>
        <w:t>剂量的设计可以是</w:t>
      </w:r>
      <w:r>
        <w:rPr>
          <w:rFonts w:hint="eastAsia"/>
          <w:sz w:val="24"/>
        </w:rPr>
        <w:t>1</w:t>
      </w:r>
      <w:r>
        <w:rPr>
          <w:rFonts w:hint="eastAsia"/>
          <w:sz w:val="24"/>
        </w:rPr>
        <w:t>、</w:t>
      </w:r>
      <w:r>
        <w:rPr>
          <w:rFonts w:hint="eastAsia"/>
          <w:sz w:val="24"/>
        </w:rPr>
        <w:t>3</w:t>
      </w:r>
      <w:r>
        <w:rPr>
          <w:rFonts w:hint="eastAsia"/>
          <w:sz w:val="24"/>
        </w:rPr>
        <w:t>、</w:t>
      </w:r>
      <w:r>
        <w:rPr>
          <w:rFonts w:hint="eastAsia"/>
          <w:sz w:val="24"/>
        </w:rPr>
        <w:t>10</w:t>
      </w:r>
      <w:r>
        <w:rPr>
          <w:rFonts w:hint="eastAsia"/>
          <w:sz w:val="24"/>
        </w:rPr>
        <w:t>、</w:t>
      </w:r>
      <w:r>
        <w:rPr>
          <w:rFonts w:hint="eastAsia"/>
          <w:sz w:val="24"/>
        </w:rPr>
        <w:t>30</w:t>
      </w:r>
      <w:r>
        <w:rPr>
          <w:rFonts w:hint="eastAsia"/>
          <w:sz w:val="24"/>
        </w:rPr>
        <w:t>、</w:t>
      </w:r>
      <w:r>
        <w:rPr>
          <w:rFonts w:hint="eastAsia"/>
          <w:sz w:val="24"/>
        </w:rPr>
        <w:t>100</w:t>
      </w:r>
      <w:r>
        <w:rPr>
          <w:rFonts w:hint="eastAsia"/>
          <w:sz w:val="24"/>
        </w:rPr>
        <w:t>、</w:t>
      </w:r>
      <w:r>
        <w:rPr>
          <w:rFonts w:hint="eastAsia"/>
          <w:sz w:val="24"/>
        </w:rPr>
        <w:t>300</w:t>
      </w:r>
      <w:r>
        <w:rPr>
          <w:rFonts w:hint="eastAsia"/>
          <w:sz w:val="24"/>
        </w:rPr>
        <w:t>、</w:t>
      </w:r>
      <w:r>
        <w:rPr>
          <w:rFonts w:hint="eastAsia"/>
          <w:sz w:val="24"/>
        </w:rPr>
        <w:t>1000</w:t>
      </w:r>
      <w:r>
        <w:rPr>
          <w:rFonts w:hint="eastAsia"/>
          <w:sz w:val="24"/>
        </w:rPr>
        <w:t>、</w:t>
      </w:r>
      <w:r>
        <w:rPr>
          <w:rFonts w:hint="eastAsia"/>
          <w:sz w:val="24"/>
        </w:rPr>
        <w:t>3000 mg/kg</w:t>
      </w:r>
      <w:r>
        <w:rPr>
          <w:rFonts w:hint="eastAsia"/>
          <w:sz w:val="24"/>
        </w:rPr>
        <w:t>，也可</w:t>
      </w:r>
      <w:r>
        <w:rPr>
          <w:rFonts w:hint="eastAsia"/>
          <w:sz w:val="24"/>
        </w:rPr>
        <w:t xml:space="preserve"> </w:t>
      </w:r>
      <w:r>
        <w:rPr>
          <w:rFonts w:hint="eastAsia"/>
          <w:sz w:val="24"/>
        </w:rPr>
        <w:t>以采用</w:t>
      </w:r>
      <w:r>
        <w:rPr>
          <w:rFonts w:hint="eastAsia"/>
          <w:sz w:val="24"/>
        </w:rPr>
        <w:t>10</w:t>
      </w:r>
      <w:r>
        <w:rPr>
          <w:rFonts w:hint="eastAsia"/>
          <w:sz w:val="24"/>
        </w:rPr>
        <w:t>、</w:t>
      </w:r>
      <w:r>
        <w:rPr>
          <w:rFonts w:hint="eastAsia"/>
          <w:sz w:val="24"/>
        </w:rPr>
        <w:t>20</w:t>
      </w:r>
      <w:r>
        <w:rPr>
          <w:rFonts w:hint="eastAsia"/>
          <w:sz w:val="24"/>
        </w:rPr>
        <w:t>、</w:t>
      </w:r>
      <w:r>
        <w:rPr>
          <w:rFonts w:hint="eastAsia"/>
          <w:sz w:val="24"/>
        </w:rPr>
        <w:t>40</w:t>
      </w:r>
      <w:r>
        <w:rPr>
          <w:rFonts w:hint="eastAsia"/>
          <w:sz w:val="24"/>
        </w:rPr>
        <w:t>、</w:t>
      </w:r>
      <w:r>
        <w:rPr>
          <w:rFonts w:hint="eastAsia"/>
          <w:sz w:val="24"/>
        </w:rPr>
        <w:t>80</w:t>
      </w:r>
      <w:r>
        <w:rPr>
          <w:rFonts w:hint="eastAsia"/>
          <w:sz w:val="24"/>
        </w:rPr>
        <w:t>、</w:t>
      </w:r>
      <w:r>
        <w:rPr>
          <w:rFonts w:hint="eastAsia"/>
          <w:sz w:val="24"/>
        </w:rPr>
        <w:t>160</w:t>
      </w:r>
      <w:r>
        <w:rPr>
          <w:rFonts w:hint="eastAsia"/>
          <w:sz w:val="24"/>
        </w:rPr>
        <w:t>、</w:t>
      </w:r>
      <w:r>
        <w:rPr>
          <w:rFonts w:hint="eastAsia"/>
          <w:sz w:val="24"/>
        </w:rPr>
        <w:t>320</w:t>
      </w:r>
      <w:r>
        <w:rPr>
          <w:rFonts w:hint="eastAsia"/>
          <w:sz w:val="24"/>
        </w:rPr>
        <w:t>、</w:t>
      </w:r>
      <w:r>
        <w:rPr>
          <w:rFonts w:hint="eastAsia"/>
          <w:sz w:val="24"/>
        </w:rPr>
        <w:t>640</w:t>
      </w:r>
      <w:r>
        <w:rPr>
          <w:rFonts w:hint="eastAsia"/>
          <w:sz w:val="24"/>
        </w:rPr>
        <w:t>、</w:t>
      </w:r>
      <w:r>
        <w:rPr>
          <w:rFonts w:hint="eastAsia"/>
          <w:sz w:val="24"/>
        </w:rPr>
        <w:t>1280 mg/kg</w:t>
      </w:r>
      <w:r>
        <w:rPr>
          <w:rFonts w:hint="eastAsia"/>
          <w:sz w:val="24"/>
        </w:rPr>
        <w:t>，通常隔日给予下一个高剂量，剂量逐渐加大，直到出现动物死亡时或达到剂量上限时为止。当没有动物死亡时，</w:t>
      </w:r>
      <w:r>
        <w:rPr>
          <w:rFonts w:hint="eastAsia"/>
          <w:sz w:val="24"/>
        </w:rPr>
        <w:t>MLD</w:t>
      </w:r>
      <w:r>
        <w:rPr>
          <w:rFonts w:hint="eastAsia"/>
          <w:sz w:val="24"/>
        </w:rPr>
        <w:t>（最小致死剂量）和</w:t>
      </w:r>
      <w:r>
        <w:rPr>
          <w:rFonts w:hint="eastAsia"/>
          <w:sz w:val="24"/>
        </w:rPr>
        <w:t>LD</w:t>
      </w:r>
      <w:r>
        <w:rPr>
          <w:rFonts w:hint="eastAsia"/>
          <w:sz w:val="24"/>
          <w:vertAlign w:val="subscript"/>
        </w:rPr>
        <w:t>50</w:t>
      </w:r>
      <w:r>
        <w:rPr>
          <w:rFonts w:hint="eastAsia"/>
          <w:sz w:val="24"/>
        </w:rPr>
        <w:t>大于最高剂量或受限制剂量。当在某一剂量所有动物均出现死亡时，</w:t>
      </w:r>
      <w:r>
        <w:rPr>
          <w:rFonts w:hint="eastAsia"/>
          <w:sz w:val="24"/>
        </w:rPr>
        <w:t>MLD</w:t>
      </w:r>
      <w:r>
        <w:rPr>
          <w:rFonts w:hint="eastAsia"/>
          <w:sz w:val="24"/>
        </w:rPr>
        <w:t>和</w:t>
      </w:r>
      <w:r>
        <w:rPr>
          <w:rFonts w:hint="eastAsia"/>
          <w:sz w:val="24"/>
        </w:rPr>
        <w:t>LD</w:t>
      </w:r>
      <w:r>
        <w:rPr>
          <w:rFonts w:hint="eastAsia"/>
          <w:sz w:val="24"/>
          <w:vertAlign w:val="subscript"/>
        </w:rPr>
        <w:t>50</w:t>
      </w:r>
      <w:r>
        <w:rPr>
          <w:rFonts w:hint="eastAsia"/>
          <w:sz w:val="24"/>
        </w:rPr>
        <w:t>应在最后两个剂量之间。当在某一剂量部分动物出现死亡，部分死亡出现在后继的下一个高剂量，此时，</w:t>
      </w:r>
      <w:r>
        <w:rPr>
          <w:rFonts w:hint="eastAsia"/>
          <w:sz w:val="24"/>
        </w:rPr>
        <w:t>MLD</w:t>
      </w:r>
      <w:r>
        <w:rPr>
          <w:rFonts w:hint="eastAsia"/>
          <w:sz w:val="24"/>
        </w:rPr>
        <w:t>位于首次出现死亡的剂量和</w:t>
      </w:r>
      <w:r>
        <w:rPr>
          <w:rFonts w:hint="eastAsia"/>
          <w:sz w:val="24"/>
        </w:rPr>
        <w:lastRenderedPageBreak/>
        <w:t>前一低剂量之间，</w:t>
      </w:r>
      <w:r>
        <w:rPr>
          <w:rFonts w:hint="eastAsia"/>
          <w:sz w:val="24"/>
        </w:rPr>
        <w:t>LD</w:t>
      </w:r>
      <w:r>
        <w:rPr>
          <w:rFonts w:hint="eastAsia"/>
          <w:sz w:val="24"/>
          <w:vertAlign w:val="subscript"/>
        </w:rPr>
        <w:t>50</w:t>
      </w:r>
      <w:r>
        <w:rPr>
          <w:rFonts w:hint="eastAsia"/>
          <w:sz w:val="24"/>
        </w:rPr>
        <w:t>则应在首次出现动物死亡的剂量和所有动物</w:t>
      </w:r>
      <w:proofErr w:type="gramStart"/>
      <w:r>
        <w:rPr>
          <w:rFonts w:hint="eastAsia"/>
          <w:sz w:val="24"/>
        </w:rPr>
        <w:t>均死亡</w:t>
      </w:r>
      <w:proofErr w:type="gramEnd"/>
      <w:r>
        <w:rPr>
          <w:rFonts w:hint="eastAsia"/>
          <w:sz w:val="24"/>
        </w:rPr>
        <w:t>的剂量之间。假如没有动物死亡发生，常常以最高剂量给予动物</w:t>
      </w:r>
      <w:r>
        <w:rPr>
          <w:rFonts w:hint="eastAsia"/>
          <w:sz w:val="24"/>
        </w:rPr>
        <w:t>5-7</w:t>
      </w:r>
      <w:r>
        <w:rPr>
          <w:rFonts w:hint="eastAsia"/>
          <w:sz w:val="24"/>
        </w:rPr>
        <w:t>天，以确定后续的重复给药试验中高剂量的选择。</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 xml:space="preserve">6. </w:t>
      </w:r>
      <w:r>
        <w:rPr>
          <w:rFonts w:hint="eastAsia"/>
          <w:sz w:val="24"/>
        </w:rPr>
        <w:t>半数致死量法</w:t>
      </w:r>
      <w:r>
        <w:rPr>
          <w:rFonts w:hint="eastAsia"/>
          <w:sz w:val="24"/>
        </w:rPr>
        <w:t xml:space="preserve"> </w:t>
      </w:r>
    </w:p>
    <w:p w:rsidR="000E6A2C" w:rsidRDefault="000E6A2C" w:rsidP="000E6A2C">
      <w:pPr>
        <w:adjustRightInd w:val="0"/>
        <w:snapToGrid w:val="0"/>
        <w:spacing w:line="360" w:lineRule="auto"/>
        <w:ind w:firstLineChars="200" w:firstLine="480"/>
        <w:jc w:val="both"/>
        <w:rPr>
          <w:sz w:val="24"/>
        </w:rPr>
      </w:pPr>
      <w:r>
        <w:rPr>
          <w:rFonts w:hint="eastAsia"/>
          <w:sz w:val="24"/>
        </w:rPr>
        <w:t>是一种经典的急性毒性试验方法，试验结果经统计学处理可获得受试物的</w:t>
      </w:r>
      <w:r>
        <w:rPr>
          <w:rFonts w:hint="eastAsia"/>
          <w:sz w:val="24"/>
        </w:rPr>
        <w:t>LD</w:t>
      </w:r>
      <w:r>
        <w:rPr>
          <w:rFonts w:hint="eastAsia"/>
          <w:sz w:val="24"/>
          <w:vertAlign w:val="subscript"/>
        </w:rPr>
        <w:t>50</w:t>
      </w:r>
      <w:r>
        <w:rPr>
          <w:rFonts w:hint="eastAsia"/>
          <w:sz w:val="24"/>
        </w:rPr>
        <w:t>。</w:t>
      </w:r>
      <w:r>
        <w:rPr>
          <w:rFonts w:hint="eastAsia"/>
          <w:sz w:val="24"/>
        </w:rPr>
        <w:t xml:space="preserve"> </w:t>
      </w:r>
    </w:p>
    <w:p w:rsidR="000E6A2C" w:rsidRDefault="002B1242" w:rsidP="000E6A2C">
      <w:pPr>
        <w:adjustRightInd w:val="0"/>
        <w:snapToGrid w:val="0"/>
        <w:spacing w:line="360" w:lineRule="auto"/>
        <w:ind w:firstLineChars="200" w:firstLine="560"/>
        <w:rPr>
          <w:rFonts w:ascii="黑体" w:eastAsia="黑体" w:hAnsi="黑体"/>
          <w:sz w:val="28"/>
          <w:szCs w:val="28"/>
        </w:rPr>
      </w:pPr>
      <w:r>
        <w:rPr>
          <w:rFonts w:ascii="黑体" w:eastAsia="黑体" w:hAnsi="黑体" w:hint="eastAsia"/>
          <w:sz w:val="28"/>
          <w:szCs w:val="28"/>
        </w:rPr>
        <w:t>八</w:t>
      </w:r>
      <w:r w:rsidR="000E6A2C">
        <w:rPr>
          <w:rFonts w:ascii="黑体" w:eastAsia="黑体" w:hAnsi="黑体" w:hint="eastAsia"/>
          <w:sz w:val="28"/>
          <w:szCs w:val="28"/>
        </w:rPr>
        <w:t>、参考文献</w:t>
      </w:r>
    </w:p>
    <w:p w:rsidR="000E6A2C" w:rsidRDefault="000E6A2C" w:rsidP="000E6A2C">
      <w:pPr>
        <w:adjustRightInd w:val="0"/>
        <w:snapToGrid w:val="0"/>
        <w:spacing w:line="360" w:lineRule="auto"/>
        <w:ind w:firstLineChars="200" w:firstLine="480"/>
        <w:rPr>
          <w:sz w:val="24"/>
        </w:rPr>
      </w:pPr>
      <w:r>
        <w:rPr>
          <w:sz w:val="24"/>
        </w:rPr>
        <w:t>1.</w:t>
      </w:r>
      <w:r>
        <w:rPr>
          <w:rFonts w:hint="eastAsia"/>
          <w:sz w:val="24"/>
        </w:rPr>
        <w:t>CDE.</w:t>
      </w:r>
      <w:r>
        <w:rPr>
          <w:rFonts w:ascii="宋体" w:hAnsi="宋体" w:cs="宋体" w:hint="eastAsia"/>
          <w:sz w:val="24"/>
        </w:rPr>
        <w:t>药物</w:t>
      </w:r>
      <w:r w:rsidR="002F256C">
        <w:rPr>
          <w:rFonts w:ascii="宋体" w:hAnsi="宋体" w:cs="宋体" w:hint="eastAsia"/>
          <w:sz w:val="24"/>
        </w:rPr>
        <w:t>单次给药</w:t>
      </w:r>
      <w:r w:rsidR="00B13053">
        <w:rPr>
          <w:rFonts w:ascii="宋体" w:hAnsi="宋体" w:cs="宋体" w:hint="eastAsia"/>
          <w:sz w:val="24"/>
        </w:rPr>
        <w:t>毒性</w:t>
      </w:r>
      <w:r>
        <w:rPr>
          <w:rFonts w:ascii="宋体" w:hAnsi="宋体" w:cs="宋体" w:hint="eastAsia"/>
          <w:sz w:val="24"/>
        </w:rPr>
        <w:t>研究技术指导原则</w:t>
      </w:r>
      <w:r>
        <w:rPr>
          <w:sz w:val="24"/>
        </w:rPr>
        <w:t>.</w:t>
      </w:r>
      <w:r>
        <w:rPr>
          <w:rFonts w:hint="eastAsia"/>
          <w:sz w:val="24"/>
        </w:rPr>
        <w:t>2014</w:t>
      </w:r>
    </w:p>
    <w:p w:rsidR="000E6A2C" w:rsidRDefault="000E6A2C" w:rsidP="000E6A2C">
      <w:pPr>
        <w:adjustRightInd w:val="0"/>
        <w:snapToGrid w:val="0"/>
        <w:spacing w:line="360" w:lineRule="auto"/>
        <w:ind w:firstLineChars="200" w:firstLine="480"/>
        <w:rPr>
          <w:sz w:val="24"/>
        </w:rPr>
      </w:pPr>
      <w:r>
        <w:rPr>
          <w:rFonts w:hint="eastAsia"/>
          <w:sz w:val="24"/>
        </w:rPr>
        <w:t>2.CDE.</w:t>
      </w:r>
      <w:r>
        <w:rPr>
          <w:rFonts w:ascii="宋体" w:hAnsi="宋体" w:cs="宋体" w:hint="eastAsia"/>
          <w:sz w:val="24"/>
        </w:rPr>
        <w:t>化学药物急性毒性试验技术指导原则</w:t>
      </w:r>
      <w:r>
        <w:rPr>
          <w:sz w:val="24"/>
        </w:rPr>
        <w:t>.</w:t>
      </w:r>
      <w:r>
        <w:rPr>
          <w:rFonts w:hint="eastAsia"/>
          <w:sz w:val="24"/>
        </w:rPr>
        <w:t>2005</w:t>
      </w:r>
    </w:p>
    <w:p w:rsidR="000E6A2C" w:rsidRDefault="000E6A2C" w:rsidP="000E6A2C">
      <w:pPr>
        <w:adjustRightInd w:val="0"/>
        <w:snapToGrid w:val="0"/>
        <w:spacing w:line="360" w:lineRule="auto"/>
        <w:ind w:firstLineChars="200" w:firstLine="480"/>
        <w:jc w:val="both"/>
        <w:rPr>
          <w:sz w:val="24"/>
        </w:rPr>
      </w:pPr>
      <w:proofErr w:type="gramStart"/>
      <w:r>
        <w:rPr>
          <w:rFonts w:hint="eastAsia"/>
          <w:sz w:val="24"/>
        </w:rPr>
        <w:t>3.</w:t>
      </w:r>
      <w:r>
        <w:rPr>
          <w:sz w:val="24"/>
        </w:rPr>
        <w:t>OECD</w:t>
      </w:r>
      <w:proofErr w:type="gramEnd"/>
      <w:r>
        <w:rPr>
          <w:sz w:val="24"/>
        </w:rPr>
        <w:t xml:space="preserve"> TG42</w:t>
      </w:r>
      <w:r>
        <w:rPr>
          <w:rFonts w:hint="eastAsia"/>
          <w:sz w:val="24"/>
        </w:rPr>
        <w:t>5</w:t>
      </w:r>
      <w:r>
        <w:rPr>
          <w:sz w:val="24"/>
        </w:rPr>
        <w:t>.</w:t>
      </w:r>
      <w:r>
        <w:rPr>
          <w:rFonts w:hint="eastAsia"/>
          <w:sz w:val="24"/>
        </w:rPr>
        <w:t>Acute Oral Toxicity: Up-and-Down Procedure.2022</w:t>
      </w:r>
    </w:p>
    <w:p w:rsidR="000E6A2C" w:rsidRDefault="000E6A2C" w:rsidP="000E6A2C">
      <w:pPr>
        <w:adjustRightInd w:val="0"/>
        <w:snapToGrid w:val="0"/>
        <w:spacing w:line="360" w:lineRule="auto"/>
        <w:ind w:firstLineChars="200" w:firstLine="480"/>
        <w:rPr>
          <w:sz w:val="24"/>
        </w:rPr>
      </w:pPr>
      <w:proofErr w:type="gramStart"/>
      <w:r>
        <w:rPr>
          <w:rFonts w:hint="eastAsia"/>
          <w:sz w:val="24"/>
        </w:rPr>
        <w:t>4.</w:t>
      </w:r>
      <w:r>
        <w:rPr>
          <w:sz w:val="24"/>
        </w:rPr>
        <w:t>OECD</w:t>
      </w:r>
      <w:proofErr w:type="gramEnd"/>
      <w:r>
        <w:rPr>
          <w:sz w:val="24"/>
        </w:rPr>
        <w:t xml:space="preserve"> TG420.Acute Oral Toxicity – Fixed Dose Procedure</w:t>
      </w:r>
      <w:r>
        <w:rPr>
          <w:rFonts w:hint="eastAsia"/>
          <w:sz w:val="24"/>
        </w:rPr>
        <w:t>.2001</w:t>
      </w:r>
    </w:p>
    <w:p w:rsidR="000E6A2C" w:rsidRDefault="000E6A2C" w:rsidP="000E6A2C">
      <w:pPr>
        <w:adjustRightInd w:val="0"/>
        <w:snapToGrid w:val="0"/>
        <w:spacing w:line="360" w:lineRule="auto"/>
        <w:rPr>
          <w:sz w:val="28"/>
          <w:szCs w:val="28"/>
        </w:rPr>
      </w:pPr>
    </w:p>
    <w:p w:rsidR="00375CDF" w:rsidRPr="000E6A2C" w:rsidRDefault="00375CDF"/>
    <w:sectPr w:rsidR="00375CDF" w:rsidRPr="000E6A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EC" w:rsidRDefault="009544EC" w:rsidP="00A37B6D">
      <w:r>
        <w:separator/>
      </w:r>
    </w:p>
  </w:endnote>
  <w:endnote w:type="continuationSeparator" w:id="0">
    <w:p w:rsidR="009544EC" w:rsidRDefault="009544EC" w:rsidP="00A3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EC" w:rsidRDefault="009544EC" w:rsidP="00A37B6D">
      <w:r>
        <w:separator/>
      </w:r>
    </w:p>
  </w:footnote>
  <w:footnote w:type="continuationSeparator" w:id="0">
    <w:p w:rsidR="009544EC" w:rsidRDefault="009544EC" w:rsidP="00A37B6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苏富琴">
    <w15:presenceInfo w15:providerId="None" w15:userId="苏富琴"/>
  </w15:person>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2C"/>
    <w:rsid w:val="000544D1"/>
    <w:rsid w:val="000E6A2C"/>
    <w:rsid w:val="001E5DE2"/>
    <w:rsid w:val="001E5FDA"/>
    <w:rsid w:val="002B1242"/>
    <w:rsid w:val="002F256C"/>
    <w:rsid w:val="00375CDF"/>
    <w:rsid w:val="003845A3"/>
    <w:rsid w:val="0039018B"/>
    <w:rsid w:val="003950A8"/>
    <w:rsid w:val="003B567C"/>
    <w:rsid w:val="0056120E"/>
    <w:rsid w:val="0078092D"/>
    <w:rsid w:val="007F40E0"/>
    <w:rsid w:val="008B5295"/>
    <w:rsid w:val="009544EC"/>
    <w:rsid w:val="00A37B6D"/>
    <w:rsid w:val="00B13053"/>
    <w:rsid w:val="00BC6302"/>
    <w:rsid w:val="00BD7F41"/>
    <w:rsid w:val="00C8691B"/>
    <w:rsid w:val="00C95E97"/>
    <w:rsid w:val="00DD627D"/>
    <w:rsid w:val="00E1316E"/>
    <w:rsid w:val="00EB497B"/>
    <w:rsid w:val="00F232F7"/>
    <w:rsid w:val="00F42E93"/>
    <w:rsid w:val="00F8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E6A2C"/>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nhideWhenUsed/>
    <w:qFormat/>
    <w:rsid w:val="000E6A2C"/>
    <w:pPr>
      <w:topLinePunct/>
      <w:ind w:firstLineChars="200" w:firstLine="560"/>
    </w:pPr>
    <w:rPr>
      <w:rFonts w:eastAsia="仿宋_GB2312"/>
      <w:sz w:val="28"/>
      <w:szCs w:val="20"/>
    </w:rPr>
  </w:style>
  <w:style w:type="character" w:customStyle="1" w:styleId="Char">
    <w:name w:val="正文文本缩进 Char"/>
    <w:basedOn w:val="a0"/>
    <w:link w:val="a3"/>
    <w:rsid w:val="000E6A2C"/>
    <w:rPr>
      <w:rFonts w:ascii="Times New Roman" w:eastAsia="仿宋_GB2312" w:hAnsi="Times New Roman" w:cs="Times New Roman"/>
      <w:sz w:val="28"/>
      <w:szCs w:val="20"/>
    </w:rPr>
  </w:style>
  <w:style w:type="table" w:styleId="a4">
    <w:name w:val="Table Grid"/>
    <w:basedOn w:val="a1"/>
    <w:autoRedefine/>
    <w:qFormat/>
    <w:rsid w:val="000E6A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段"/>
    <w:autoRedefine/>
    <w:qFormat/>
    <w:rsid w:val="000E6A2C"/>
    <w:pPr>
      <w:autoSpaceDE w:val="0"/>
      <w:autoSpaceDN w:val="0"/>
      <w:ind w:firstLineChars="200" w:firstLine="200"/>
      <w:jc w:val="both"/>
    </w:pPr>
    <w:rPr>
      <w:rFonts w:ascii="宋体" w:eastAsia="宋体" w:hAnsi="Times New Roman" w:cs="Times New Roman"/>
      <w:kern w:val="0"/>
      <w:szCs w:val="20"/>
    </w:rPr>
  </w:style>
  <w:style w:type="paragraph" w:styleId="a6">
    <w:name w:val="header"/>
    <w:basedOn w:val="a"/>
    <w:link w:val="Char0"/>
    <w:uiPriority w:val="99"/>
    <w:unhideWhenUsed/>
    <w:rsid w:val="00A37B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37B6D"/>
    <w:rPr>
      <w:rFonts w:ascii="Times New Roman" w:eastAsia="宋体" w:hAnsi="Times New Roman" w:cs="Times New Roman"/>
      <w:sz w:val="18"/>
      <w:szCs w:val="18"/>
    </w:rPr>
  </w:style>
  <w:style w:type="paragraph" w:styleId="a7">
    <w:name w:val="footer"/>
    <w:basedOn w:val="a"/>
    <w:link w:val="Char1"/>
    <w:uiPriority w:val="99"/>
    <w:unhideWhenUsed/>
    <w:rsid w:val="00A37B6D"/>
    <w:pPr>
      <w:tabs>
        <w:tab w:val="center" w:pos="4153"/>
        <w:tab w:val="right" w:pos="8306"/>
      </w:tabs>
      <w:snapToGrid w:val="0"/>
    </w:pPr>
    <w:rPr>
      <w:sz w:val="18"/>
      <w:szCs w:val="18"/>
    </w:rPr>
  </w:style>
  <w:style w:type="character" w:customStyle="1" w:styleId="Char1">
    <w:name w:val="页脚 Char"/>
    <w:basedOn w:val="a0"/>
    <w:link w:val="a7"/>
    <w:uiPriority w:val="99"/>
    <w:rsid w:val="00A37B6D"/>
    <w:rPr>
      <w:rFonts w:ascii="Times New Roman" w:eastAsia="宋体" w:hAnsi="Times New Roman" w:cs="Times New Roman"/>
      <w:sz w:val="18"/>
      <w:szCs w:val="18"/>
    </w:rPr>
  </w:style>
  <w:style w:type="paragraph" w:styleId="a8">
    <w:name w:val="Balloon Text"/>
    <w:basedOn w:val="a"/>
    <w:link w:val="Char2"/>
    <w:uiPriority w:val="99"/>
    <w:semiHidden/>
    <w:unhideWhenUsed/>
    <w:rsid w:val="003845A3"/>
    <w:rPr>
      <w:sz w:val="18"/>
      <w:szCs w:val="18"/>
    </w:rPr>
  </w:style>
  <w:style w:type="character" w:customStyle="1" w:styleId="Char2">
    <w:name w:val="批注框文本 Char"/>
    <w:basedOn w:val="a0"/>
    <w:link w:val="a8"/>
    <w:uiPriority w:val="99"/>
    <w:semiHidden/>
    <w:rsid w:val="003845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E6A2C"/>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nhideWhenUsed/>
    <w:qFormat/>
    <w:rsid w:val="000E6A2C"/>
    <w:pPr>
      <w:topLinePunct/>
      <w:ind w:firstLineChars="200" w:firstLine="560"/>
    </w:pPr>
    <w:rPr>
      <w:rFonts w:eastAsia="仿宋_GB2312"/>
      <w:sz w:val="28"/>
      <w:szCs w:val="20"/>
    </w:rPr>
  </w:style>
  <w:style w:type="character" w:customStyle="1" w:styleId="Char">
    <w:name w:val="正文文本缩进 Char"/>
    <w:basedOn w:val="a0"/>
    <w:link w:val="a3"/>
    <w:rsid w:val="000E6A2C"/>
    <w:rPr>
      <w:rFonts w:ascii="Times New Roman" w:eastAsia="仿宋_GB2312" w:hAnsi="Times New Roman" w:cs="Times New Roman"/>
      <w:sz w:val="28"/>
      <w:szCs w:val="20"/>
    </w:rPr>
  </w:style>
  <w:style w:type="table" w:styleId="a4">
    <w:name w:val="Table Grid"/>
    <w:basedOn w:val="a1"/>
    <w:autoRedefine/>
    <w:qFormat/>
    <w:rsid w:val="000E6A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段"/>
    <w:autoRedefine/>
    <w:qFormat/>
    <w:rsid w:val="000E6A2C"/>
    <w:pPr>
      <w:autoSpaceDE w:val="0"/>
      <w:autoSpaceDN w:val="0"/>
      <w:ind w:firstLineChars="200" w:firstLine="200"/>
      <w:jc w:val="both"/>
    </w:pPr>
    <w:rPr>
      <w:rFonts w:ascii="宋体" w:eastAsia="宋体" w:hAnsi="Times New Roman" w:cs="Times New Roman"/>
      <w:kern w:val="0"/>
      <w:szCs w:val="20"/>
    </w:rPr>
  </w:style>
  <w:style w:type="paragraph" w:styleId="a6">
    <w:name w:val="header"/>
    <w:basedOn w:val="a"/>
    <w:link w:val="Char0"/>
    <w:uiPriority w:val="99"/>
    <w:unhideWhenUsed/>
    <w:rsid w:val="00A37B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37B6D"/>
    <w:rPr>
      <w:rFonts w:ascii="Times New Roman" w:eastAsia="宋体" w:hAnsi="Times New Roman" w:cs="Times New Roman"/>
      <w:sz w:val="18"/>
      <w:szCs w:val="18"/>
    </w:rPr>
  </w:style>
  <w:style w:type="paragraph" w:styleId="a7">
    <w:name w:val="footer"/>
    <w:basedOn w:val="a"/>
    <w:link w:val="Char1"/>
    <w:uiPriority w:val="99"/>
    <w:unhideWhenUsed/>
    <w:rsid w:val="00A37B6D"/>
    <w:pPr>
      <w:tabs>
        <w:tab w:val="center" w:pos="4153"/>
        <w:tab w:val="right" w:pos="8306"/>
      </w:tabs>
      <w:snapToGrid w:val="0"/>
    </w:pPr>
    <w:rPr>
      <w:sz w:val="18"/>
      <w:szCs w:val="18"/>
    </w:rPr>
  </w:style>
  <w:style w:type="character" w:customStyle="1" w:styleId="Char1">
    <w:name w:val="页脚 Char"/>
    <w:basedOn w:val="a0"/>
    <w:link w:val="a7"/>
    <w:uiPriority w:val="99"/>
    <w:rsid w:val="00A37B6D"/>
    <w:rPr>
      <w:rFonts w:ascii="Times New Roman" w:eastAsia="宋体" w:hAnsi="Times New Roman" w:cs="Times New Roman"/>
      <w:sz w:val="18"/>
      <w:szCs w:val="18"/>
    </w:rPr>
  </w:style>
  <w:style w:type="paragraph" w:styleId="a8">
    <w:name w:val="Balloon Text"/>
    <w:basedOn w:val="a"/>
    <w:link w:val="Char2"/>
    <w:uiPriority w:val="99"/>
    <w:semiHidden/>
    <w:unhideWhenUsed/>
    <w:rsid w:val="003845A3"/>
    <w:rPr>
      <w:sz w:val="18"/>
      <w:szCs w:val="18"/>
    </w:rPr>
  </w:style>
  <w:style w:type="character" w:customStyle="1" w:styleId="Char2">
    <w:name w:val="批注框文本 Char"/>
    <w:basedOn w:val="a0"/>
    <w:link w:val="a8"/>
    <w:uiPriority w:val="99"/>
    <w:semiHidden/>
    <w:rsid w:val="003845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李丹</cp:lastModifiedBy>
  <cp:revision>37</cp:revision>
  <dcterms:created xsi:type="dcterms:W3CDTF">2025-02-28T07:35:00Z</dcterms:created>
  <dcterms:modified xsi:type="dcterms:W3CDTF">2025-03-20T08:29:00Z</dcterms:modified>
</cp:coreProperties>
</file>